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8F5BA" w14:textId="77777777" w:rsidR="00060151" w:rsidRDefault="00225535" w:rsidP="00060151">
      <w:pPr>
        <w:pStyle w:val="Titolo1"/>
        <w:rPr>
          <w:rFonts w:ascii="Titillium" w:hAnsi="Titillium"/>
          <w:sz w:val="18"/>
          <w:szCs w:val="18"/>
        </w:rPr>
      </w:pPr>
      <w:r w:rsidRPr="004B7F4E">
        <w:rPr>
          <w:rFonts w:ascii="Titillium" w:hAnsi="Titillium"/>
          <w:sz w:val="18"/>
          <w:szCs w:val="18"/>
        </w:rPr>
        <w:t xml:space="preserve">PIANO NAZIONALE DI RIPRESA E RESILIENZA (PNRR) - MISSIONE 4 COMPONENTE </w:t>
      </w:r>
      <w:r w:rsidR="00C61827" w:rsidRPr="004B7F4E">
        <w:rPr>
          <w:rFonts w:ascii="Titillium" w:hAnsi="Titillium"/>
          <w:sz w:val="18"/>
          <w:szCs w:val="18"/>
        </w:rPr>
        <w:t>2</w:t>
      </w:r>
      <w:r w:rsidRPr="004B7F4E">
        <w:rPr>
          <w:rFonts w:ascii="Titillium" w:hAnsi="Titillium"/>
          <w:sz w:val="18"/>
          <w:szCs w:val="18"/>
        </w:rPr>
        <w:t xml:space="preserve"> INVESTIMENTO </w:t>
      </w:r>
      <w:r w:rsidR="00C61827" w:rsidRPr="004B7F4E">
        <w:rPr>
          <w:rFonts w:ascii="Titillium" w:hAnsi="Titillium"/>
          <w:sz w:val="18"/>
          <w:szCs w:val="18"/>
        </w:rPr>
        <w:t>1</w:t>
      </w:r>
      <w:r w:rsidRPr="004B7F4E">
        <w:rPr>
          <w:rFonts w:ascii="Titillium" w:hAnsi="Titillium"/>
          <w:sz w:val="18"/>
          <w:szCs w:val="18"/>
        </w:rPr>
        <w:t>.</w:t>
      </w:r>
      <w:r w:rsidR="00C61827" w:rsidRPr="004B7F4E">
        <w:rPr>
          <w:rFonts w:ascii="Titillium" w:hAnsi="Titillium"/>
          <w:sz w:val="18"/>
          <w:szCs w:val="18"/>
        </w:rPr>
        <w:t>5</w:t>
      </w:r>
      <w:r w:rsidRPr="004B7F4E">
        <w:rPr>
          <w:rFonts w:ascii="Titillium" w:hAnsi="Titillium"/>
          <w:sz w:val="18"/>
          <w:szCs w:val="18"/>
        </w:rPr>
        <w:t xml:space="preserve"> – </w:t>
      </w:r>
      <w:r w:rsidR="00CF346C" w:rsidRPr="004B7F4E">
        <w:rPr>
          <w:rFonts w:ascii="Titillium" w:hAnsi="Titillium"/>
          <w:sz w:val="18"/>
          <w:szCs w:val="18"/>
        </w:rPr>
        <w:t xml:space="preserve">Avviso </w:t>
      </w:r>
      <w:r w:rsidR="00060151" w:rsidRPr="004B7F4E">
        <w:rPr>
          <w:rFonts w:ascii="Titillium" w:hAnsi="Titillium"/>
          <w:sz w:val="18"/>
          <w:szCs w:val="18"/>
        </w:rPr>
        <w:t>MUR 341 del 15/03/2022</w:t>
      </w:r>
    </w:p>
    <w:p w14:paraId="62A5237A" w14:textId="5EE9EA9B" w:rsidR="00144AEB" w:rsidRPr="00144AEB" w:rsidRDefault="00144AEB" w:rsidP="00144AEB">
      <w:pPr>
        <w:jc w:val="center"/>
        <w:rPr>
          <w:rFonts w:ascii="Titillium" w:eastAsiaTheme="majorEastAsia" w:hAnsi="Titillium" w:cs="Times New Roman"/>
          <w:b/>
          <w:sz w:val="18"/>
          <w:szCs w:val="18"/>
          <w:lang w:val="it-IT"/>
        </w:rPr>
      </w:pPr>
      <w:r w:rsidRPr="00144AEB">
        <w:rPr>
          <w:rFonts w:ascii="Titillium" w:eastAsiaTheme="majorEastAsia" w:hAnsi="Titillium" w:cs="Times New Roman"/>
          <w:b/>
          <w:sz w:val="18"/>
          <w:szCs w:val="18"/>
          <w:lang w:val="it-IT"/>
        </w:rPr>
        <w:t xml:space="preserve">ALLEGATO </w:t>
      </w:r>
      <w:r w:rsidR="00FE663B">
        <w:rPr>
          <w:rFonts w:ascii="Titillium" w:eastAsiaTheme="majorEastAsia" w:hAnsi="Titillium" w:cs="Times New Roman"/>
          <w:b/>
          <w:sz w:val="18"/>
          <w:szCs w:val="18"/>
          <w:lang w:val="it-IT"/>
        </w:rPr>
        <w:t>L</w:t>
      </w:r>
      <w:r w:rsidRPr="00144AEB">
        <w:rPr>
          <w:rFonts w:ascii="Titillium" w:eastAsiaTheme="majorEastAsia" w:hAnsi="Titillium" w:cs="Times New Roman"/>
          <w:b/>
          <w:sz w:val="18"/>
          <w:szCs w:val="18"/>
          <w:lang w:val="it-IT"/>
        </w:rPr>
        <w:t xml:space="preserve"> – AUTOCERTIFICAZIONE DI CONTROLLO</w:t>
      </w:r>
    </w:p>
    <w:p w14:paraId="024E1330" w14:textId="484D8B71" w:rsidR="00225535" w:rsidRPr="004B7F4E" w:rsidRDefault="00060151" w:rsidP="00060151">
      <w:pPr>
        <w:pStyle w:val="Titolo1"/>
        <w:rPr>
          <w:rFonts w:ascii="Titillium" w:hAnsi="Titillium" w:cs="Times New Roman"/>
          <w:sz w:val="18"/>
          <w:szCs w:val="18"/>
        </w:rPr>
      </w:pPr>
      <w:r w:rsidRPr="004B7F4E">
        <w:rPr>
          <w:rFonts w:ascii="Titillium" w:hAnsi="Titillium"/>
          <w:sz w:val="18"/>
          <w:szCs w:val="18"/>
        </w:rPr>
        <w:t xml:space="preserve"> </w:t>
      </w:r>
      <w:r w:rsidR="00225535" w:rsidRPr="004B7F4E">
        <w:rPr>
          <w:rFonts w:ascii="Titillium" w:hAnsi="Titillium" w:cs="Times New Roman"/>
          <w:sz w:val="18"/>
          <w:szCs w:val="18"/>
        </w:rPr>
        <w:t xml:space="preserve">(La presente dichiarazione deve essere compilata e firmata digitalmente dal Soggetto </w:t>
      </w:r>
      <w:r w:rsidRPr="004B7F4E">
        <w:rPr>
          <w:rFonts w:ascii="Titillium" w:hAnsi="Titillium" w:cs="Times New Roman"/>
          <w:sz w:val="18"/>
          <w:szCs w:val="18"/>
        </w:rPr>
        <w:t>beneficiario e</w:t>
      </w:r>
      <w:r w:rsidR="00225535" w:rsidRPr="004B7F4E">
        <w:rPr>
          <w:rFonts w:ascii="Titillium" w:hAnsi="Titillium" w:cs="Times New Roman"/>
          <w:sz w:val="18"/>
          <w:szCs w:val="18"/>
        </w:rPr>
        <w:t xml:space="preserve"> trasmess</w:t>
      </w:r>
      <w:r w:rsidRPr="004B7F4E">
        <w:rPr>
          <w:rFonts w:ascii="Titillium" w:hAnsi="Titillium" w:cs="Times New Roman"/>
          <w:sz w:val="18"/>
          <w:szCs w:val="18"/>
        </w:rPr>
        <w:t>o</w:t>
      </w:r>
      <w:r w:rsidR="00225535" w:rsidRPr="004B7F4E">
        <w:rPr>
          <w:rFonts w:ascii="Titillium" w:hAnsi="Titillium" w:cs="Times New Roman"/>
          <w:sz w:val="18"/>
          <w:szCs w:val="18"/>
        </w:rPr>
        <w:t xml:space="preserve"> a sistema unitamente alle spese inserite nel rendiconto di progetto di periodo)</w:t>
      </w:r>
    </w:p>
    <w:p w14:paraId="325675BD" w14:textId="77777777" w:rsidR="001C3C12" w:rsidRPr="004B7F4E" w:rsidRDefault="001C3C12" w:rsidP="00C66658">
      <w:pPr>
        <w:spacing w:line="360" w:lineRule="auto"/>
        <w:rPr>
          <w:rFonts w:ascii="Titillium" w:hAnsi="Titillium" w:cs="Times New Roman"/>
          <w:b/>
          <w:bCs/>
          <w:sz w:val="18"/>
          <w:szCs w:val="18"/>
          <w:lang w:val="it-IT"/>
        </w:rPr>
      </w:pPr>
    </w:p>
    <w:p w14:paraId="02F6105D" w14:textId="1DE42A25" w:rsidR="0040442D" w:rsidRPr="004B7F4E" w:rsidRDefault="00C239E0" w:rsidP="000668BD">
      <w:pPr>
        <w:spacing w:line="360" w:lineRule="auto"/>
        <w:jc w:val="both"/>
        <w:rPr>
          <w:rFonts w:ascii="Titillium" w:hAnsi="Titillium" w:cs="Times New Roman"/>
          <w:b/>
          <w:bCs/>
          <w:sz w:val="18"/>
          <w:szCs w:val="18"/>
          <w:lang w:val="it-IT"/>
        </w:rPr>
      </w:pPr>
      <w:r w:rsidRPr="004B7F4E">
        <w:rPr>
          <w:rFonts w:ascii="Titillium" w:hAnsi="Titillium" w:cs="Times New Roman"/>
          <w:sz w:val="18"/>
          <w:szCs w:val="18"/>
          <w:lang w:val="it-IT"/>
        </w:rPr>
        <w:t xml:space="preserve">Il sottoscritto </w:t>
      </w:r>
      <w:r w:rsidR="00060151" w:rsidRPr="004B7F4E">
        <w:rPr>
          <w:rFonts w:ascii="Titillium" w:hAnsi="Titillium" w:cs="Times New Roman"/>
          <w:sz w:val="18"/>
          <w:szCs w:val="18"/>
          <w:lang w:val="it-IT"/>
        </w:rPr>
        <w:t>…</w:t>
      </w:r>
      <w:r w:rsidRPr="004B7F4E">
        <w:rPr>
          <w:rFonts w:ascii="Titillium" w:hAnsi="Titillium" w:cs="Times New Roman"/>
          <w:sz w:val="18"/>
          <w:szCs w:val="18"/>
          <w:lang w:val="it-IT"/>
        </w:rPr>
        <w:t>, nato a</w:t>
      </w:r>
      <w:r w:rsidR="00060151" w:rsidRPr="004B7F4E">
        <w:rPr>
          <w:rFonts w:ascii="Titillium" w:hAnsi="Titillium" w:cs="Times New Roman"/>
          <w:sz w:val="18"/>
          <w:szCs w:val="18"/>
          <w:lang w:val="it-IT"/>
        </w:rPr>
        <w:t>….</w:t>
      </w:r>
      <w:r w:rsidRPr="004B7F4E">
        <w:rPr>
          <w:rFonts w:ascii="Titillium" w:hAnsi="Titillium" w:cs="Times New Roman"/>
          <w:sz w:val="18"/>
          <w:szCs w:val="18"/>
          <w:lang w:val="it-IT"/>
        </w:rPr>
        <w:t xml:space="preserve"> il </w:t>
      </w:r>
      <w:r w:rsidR="00060151" w:rsidRPr="004B7F4E">
        <w:rPr>
          <w:rFonts w:ascii="Titillium" w:hAnsi="Titillium" w:cs="Times New Roman"/>
          <w:sz w:val="18"/>
          <w:szCs w:val="18"/>
          <w:lang w:val="it-IT"/>
        </w:rPr>
        <w:t>…</w:t>
      </w:r>
      <w:r w:rsidRPr="004B7F4E">
        <w:rPr>
          <w:rFonts w:ascii="Titillium" w:hAnsi="Titillium" w:cs="Times New Roman"/>
          <w:sz w:val="18"/>
          <w:szCs w:val="18"/>
          <w:lang w:val="it-IT"/>
        </w:rPr>
        <w:t xml:space="preserve">, codice fiscale </w:t>
      </w:r>
      <w:r w:rsidR="00060151" w:rsidRPr="004B7F4E">
        <w:rPr>
          <w:rFonts w:ascii="Titillium" w:hAnsi="Titillium" w:cs="Times New Roman"/>
          <w:sz w:val="18"/>
          <w:szCs w:val="18"/>
          <w:lang w:val="it-IT"/>
        </w:rPr>
        <w:t>…</w:t>
      </w:r>
      <w:r w:rsidRPr="004B7F4E">
        <w:rPr>
          <w:rFonts w:ascii="Titillium" w:hAnsi="Titillium" w:cs="Times New Roman"/>
          <w:sz w:val="18"/>
          <w:szCs w:val="18"/>
          <w:lang w:val="it-IT"/>
        </w:rPr>
        <w:t xml:space="preserve"> in qualità di legale rappresentante</w:t>
      </w:r>
      <w:r w:rsidR="00125C5E" w:rsidRPr="004B7F4E">
        <w:rPr>
          <w:rFonts w:ascii="Titillium" w:hAnsi="Titillium" w:cs="Times New Roman"/>
          <w:sz w:val="18"/>
          <w:szCs w:val="18"/>
          <w:lang w:val="it-IT"/>
        </w:rPr>
        <w:t xml:space="preserve"> d</w:t>
      </w:r>
      <w:r w:rsidR="00060151" w:rsidRPr="004B7F4E">
        <w:rPr>
          <w:rFonts w:ascii="Titillium" w:hAnsi="Titillium" w:cs="Times New Roman"/>
          <w:sz w:val="18"/>
          <w:szCs w:val="18"/>
          <w:lang w:val="it-IT"/>
        </w:rPr>
        <w:t>i…</w:t>
      </w:r>
      <w:r w:rsidRPr="004B7F4E">
        <w:rPr>
          <w:rFonts w:ascii="Titillium" w:hAnsi="Titillium" w:cs="Times New Roman"/>
          <w:sz w:val="18"/>
          <w:szCs w:val="18"/>
          <w:lang w:val="it-IT"/>
        </w:rPr>
        <w:t xml:space="preserve">, consapevole della responsabilità penale cui può andare incontro in caso di dichiarazione falsa o comunque non corrispondente al vero, ai sensi del d.P.R. n. 445/2000 e </w:t>
      </w:r>
      <w:proofErr w:type="spellStart"/>
      <w:r w:rsidRPr="004B7F4E">
        <w:rPr>
          <w:rFonts w:ascii="Titillium" w:hAnsi="Titillium" w:cs="Times New Roman"/>
          <w:sz w:val="18"/>
          <w:szCs w:val="18"/>
          <w:lang w:val="it-IT"/>
        </w:rPr>
        <w:t>ss.mm.ii</w:t>
      </w:r>
      <w:proofErr w:type="spellEnd"/>
      <w:r w:rsidRPr="004B7F4E">
        <w:rPr>
          <w:rFonts w:ascii="Titillium" w:hAnsi="Titillium" w:cs="Times New Roman"/>
          <w:sz w:val="18"/>
          <w:szCs w:val="18"/>
          <w:lang w:val="it-IT"/>
        </w:rPr>
        <w:t xml:space="preserve">. e in ottemperanza a quanto disposto dall’art. 27 comma 2 del Decreto-Legge 24 febbraio 2023, n. 13 recante </w:t>
      </w:r>
      <w:r w:rsidRPr="004B7F4E">
        <w:rPr>
          <w:rFonts w:ascii="Titillium" w:hAnsi="Titillium" w:cs="Times New Roman"/>
          <w:i/>
          <w:iCs/>
          <w:sz w:val="18"/>
          <w:szCs w:val="18"/>
          <w:lang w:val="it-IT"/>
        </w:rPr>
        <w:t xml:space="preserve">“Disposizioni urgenti per l'attuazione del Piano nazionale di ripresa e resilienza (PNRR) e del Piano nazionale degli investimenti complementari al PNRR (PNC), </w:t>
      </w:r>
      <w:proofErr w:type="spellStart"/>
      <w:r w:rsidRPr="004B7F4E">
        <w:rPr>
          <w:rFonts w:ascii="Titillium" w:hAnsi="Titillium" w:cs="Times New Roman"/>
          <w:i/>
          <w:iCs/>
          <w:sz w:val="18"/>
          <w:szCs w:val="18"/>
          <w:lang w:val="it-IT"/>
        </w:rPr>
        <w:t>nonchè</w:t>
      </w:r>
      <w:proofErr w:type="spellEnd"/>
      <w:r w:rsidRPr="004B7F4E">
        <w:rPr>
          <w:rFonts w:ascii="Titillium" w:hAnsi="Titillium" w:cs="Times New Roman"/>
          <w:i/>
          <w:iCs/>
          <w:sz w:val="18"/>
          <w:szCs w:val="18"/>
          <w:lang w:val="it-IT"/>
        </w:rPr>
        <w:t xml:space="preserve"> per l'attuazione delle politiche di coesione e della politica agricola comune</w:t>
      </w:r>
    </w:p>
    <w:p w14:paraId="290E0234" w14:textId="748B3766" w:rsidR="0040442D" w:rsidRPr="004B7F4E" w:rsidRDefault="00E226ED" w:rsidP="00FA28AD">
      <w:pPr>
        <w:pStyle w:val="Titolo1"/>
        <w:rPr>
          <w:rFonts w:ascii="Titillium" w:hAnsi="Titillium"/>
          <w:sz w:val="18"/>
          <w:szCs w:val="18"/>
        </w:rPr>
      </w:pPr>
      <w:r w:rsidRPr="004B7F4E">
        <w:rPr>
          <w:rFonts w:ascii="Titillium" w:hAnsi="Titillium"/>
          <w:sz w:val="18"/>
          <w:szCs w:val="18"/>
        </w:rPr>
        <w:t xml:space="preserve">DICHIARA </w:t>
      </w:r>
    </w:p>
    <w:p w14:paraId="1AB7DDCD" w14:textId="79E0FBBC" w:rsidR="00CF5ABB" w:rsidRPr="004B7F4E" w:rsidRDefault="00D73230" w:rsidP="000668BD">
      <w:pPr>
        <w:spacing w:line="360" w:lineRule="auto"/>
        <w:jc w:val="both"/>
        <w:rPr>
          <w:rFonts w:ascii="Titillium" w:hAnsi="Titillium" w:cs="Times New Roman"/>
          <w:sz w:val="18"/>
          <w:szCs w:val="18"/>
          <w:lang w:val="it-IT"/>
        </w:rPr>
      </w:pPr>
      <w:r w:rsidRPr="004B7F4E">
        <w:rPr>
          <w:rFonts w:ascii="Titillium" w:hAnsi="Titillium" w:cs="Times New Roman"/>
          <w:sz w:val="18"/>
          <w:szCs w:val="18"/>
          <w:lang w:val="it-IT"/>
        </w:rPr>
        <w:t>in relazione al rendiconto di progetto di cui alla seguente tabella: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95"/>
        <w:gridCol w:w="7059"/>
      </w:tblGrid>
      <w:tr w:rsidR="00C303EB" w:rsidRPr="004B7F4E" w14:paraId="6F8D7C24" w14:textId="77777777" w:rsidTr="00C303EB">
        <w:trPr>
          <w:trHeight w:val="532"/>
        </w:trPr>
        <w:tc>
          <w:tcPr>
            <w:tcW w:w="5000" w:type="pct"/>
            <w:gridSpan w:val="2"/>
            <w:tcBorders>
              <w:bottom w:val="single" w:sz="4" w:space="0" w:color="000000"/>
            </w:tcBorders>
            <w:shd w:val="clear" w:color="auto" w:fill="1F487C"/>
          </w:tcPr>
          <w:p w14:paraId="061505D5" w14:textId="77777777" w:rsidR="00C303EB" w:rsidRPr="004B7F4E" w:rsidRDefault="00C303EB" w:rsidP="00C303EB">
            <w:pPr>
              <w:widowControl w:val="0"/>
              <w:autoSpaceDE w:val="0"/>
              <w:autoSpaceDN w:val="0"/>
              <w:spacing w:before="116"/>
              <w:ind w:left="2948" w:right="2938"/>
              <w:jc w:val="center"/>
              <w:rPr>
                <w:rFonts w:ascii="Titillium" w:eastAsia="Verdana" w:hAnsi="Titillium" w:cs="Verdana"/>
                <w:b/>
                <w:sz w:val="18"/>
                <w:szCs w:val="18"/>
                <w:lang w:val="it-IT"/>
              </w:rPr>
            </w:pPr>
            <w:r w:rsidRPr="004B7F4E">
              <w:rPr>
                <w:rFonts w:ascii="Titillium" w:eastAsia="Verdana" w:hAnsi="Titillium" w:cs="Verdana"/>
                <w:b/>
                <w:color w:val="FFFFFF"/>
                <w:sz w:val="18"/>
                <w:szCs w:val="18"/>
                <w:lang w:val="it-IT"/>
              </w:rPr>
              <w:t>Anagrafica</w:t>
            </w:r>
            <w:r w:rsidRPr="004B7F4E">
              <w:rPr>
                <w:rFonts w:ascii="Titillium" w:eastAsia="Verdana" w:hAnsi="Titillium" w:cs="Verdana"/>
                <w:b/>
                <w:color w:val="FFFFFF"/>
                <w:spacing w:val="-13"/>
                <w:sz w:val="18"/>
                <w:szCs w:val="18"/>
                <w:lang w:val="it-IT"/>
              </w:rPr>
              <w:t xml:space="preserve"> </w:t>
            </w:r>
            <w:r w:rsidRPr="004B7F4E">
              <w:rPr>
                <w:rFonts w:ascii="Titillium" w:eastAsia="Verdana" w:hAnsi="Titillium" w:cs="Verdana"/>
                <w:b/>
                <w:color w:val="FFFFFF"/>
                <w:sz w:val="18"/>
                <w:szCs w:val="18"/>
                <w:lang w:val="it-IT"/>
              </w:rPr>
              <w:t>Rendiconto</w:t>
            </w:r>
            <w:r w:rsidRPr="004B7F4E">
              <w:rPr>
                <w:rFonts w:ascii="Titillium" w:eastAsia="Verdana" w:hAnsi="Titillium" w:cs="Verdana"/>
                <w:b/>
                <w:color w:val="FFFFFF"/>
                <w:spacing w:val="-13"/>
                <w:sz w:val="18"/>
                <w:szCs w:val="18"/>
                <w:lang w:val="it-IT"/>
              </w:rPr>
              <w:t xml:space="preserve"> </w:t>
            </w:r>
            <w:r w:rsidRPr="004B7F4E">
              <w:rPr>
                <w:rFonts w:ascii="Titillium" w:eastAsia="Verdana" w:hAnsi="Titillium" w:cs="Verdana"/>
                <w:b/>
                <w:color w:val="FFFFFF"/>
                <w:sz w:val="18"/>
                <w:szCs w:val="18"/>
                <w:lang w:val="it-IT"/>
              </w:rPr>
              <w:t>di</w:t>
            </w:r>
            <w:r w:rsidRPr="004B7F4E">
              <w:rPr>
                <w:rFonts w:ascii="Titillium" w:eastAsia="Verdana" w:hAnsi="Titillium" w:cs="Verdana"/>
                <w:b/>
                <w:color w:val="FFFFFF"/>
                <w:spacing w:val="-14"/>
                <w:sz w:val="18"/>
                <w:szCs w:val="18"/>
                <w:lang w:val="it-IT"/>
              </w:rPr>
              <w:t xml:space="preserve"> </w:t>
            </w:r>
            <w:r w:rsidRPr="004B7F4E">
              <w:rPr>
                <w:rFonts w:ascii="Titillium" w:eastAsia="Verdana" w:hAnsi="Titillium" w:cs="Verdana"/>
                <w:b/>
                <w:color w:val="FFFFFF"/>
                <w:sz w:val="18"/>
                <w:szCs w:val="18"/>
                <w:lang w:val="it-IT"/>
              </w:rPr>
              <w:t>Progetto</w:t>
            </w:r>
          </w:p>
        </w:tc>
      </w:tr>
      <w:tr w:rsidR="00C303EB" w:rsidRPr="004B7F4E" w14:paraId="15BDA3E0" w14:textId="77777777" w:rsidTr="00CB2FC5">
        <w:trPr>
          <w:trHeight w:val="525"/>
        </w:trPr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F487C"/>
          </w:tcPr>
          <w:p w14:paraId="21E06106" w14:textId="77777777" w:rsidR="00C303EB" w:rsidRPr="004B7F4E" w:rsidRDefault="00C303EB" w:rsidP="00C303EB">
            <w:pPr>
              <w:widowControl w:val="0"/>
              <w:autoSpaceDE w:val="0"/>
              <w:autoSpaceDN w:val="0"/>
              <w:spacing w:before="116"/>
              <w:ind w:right="59"/>
              <w:jc w:val="right"/>
              <w:rPr>
                <w:rFonts w:ascii="Titillium" w:eastAsia="Verdana" w:hAnsi="Titillium" w:cs="Verdana"/>
                <w:b/>
                <w:sz w:val="18"/>
                <w:szCs w:val="18"/>
                <w:lang w:val="it-IT"/>
              </w:rPr>
            </w:pPr>
            <w:r w:rsidRPr="004B7F4E">
              <w:rPr>
                <w:rFonts w:ascii="Titillium" w:eastAsia="Verdana" w:hAnsi="Titillium" w:cs="Verdana"/>
                <w:b/>
                <w:color w:val="FFFFFF"/>
                <w:sz w:val="18"/>
                <w:szCs w:val="18"/>
                <w:lang w:val="it-IT"/>
              </w:rPr>
              <w:t>CUP</w:t>
            </w:r>
            <w:r w:rsidRPr="004B7F4E">
              <w:rPr>
                <w:rFonts w:ascii="Titillium" w:eastAsia="Verdana" w:hAnsi="Titillium" w:cs="Verdana"/>
                <w:b/>
                <w:color w:val="FFFFFF"/>
                <w:spacing w:val="-6"/>
                <w:sz w:val="18"/>
                <w:szCs w:val="18"/>
                <w:lang w:val="it-IT"/>
              </w:rPr>
              <w:t xml:space="preserve"> </w:t>
            </w:r>
            <w:r w:rsidRPr="004B7F4E">
              <w:rPr>
                <w:rFonts w:ascii="Titillium" w:eastAsia="Verdana" w:hAnsi="Titillium" w:cs="Verdana"/>
                <w:b/>
                <w:color w:val="FFFFFF"/>
                <w:sz w:val="18"/>
                <w:szCs w:val="18"/>
                <w:lang w:val="it-IT"/>
              </w:rPr>
              <w:t>Progetto</w:t>
            </w:r>
          </w:p>
        </w:tc>
        <w:tc>
          <w:tcPr>
            <w:tcW w:w="3773" w:type="pct"/>
          </w:tcPr>
          <w:p w14:paraId="37F6E50B" w14:textId="6964AF6F" w:rsidR="00C303EB" w:rsidRPr="004B7F4E" w:rsidRDefault="00C303EB" w:rsidP="00C239E0">
            <w:pPr>
              <w:widowControl w:val="0"/>
              <w:autoSpaceDE w:val="0"/>
              <w:autoSpaceDN w:val="0"/>
              <w:jc w:val="center"/>
              <w:rPr>
                <w:rFonts w:ascii="Titillium" w:eastAsia="Verdana" w:hAnsi="Titillium" w:cs="Verdana"/>
                <w:sz w:val="18"/>
                <w:szCs w:val="18"/>
                <w:lang w:val="it-IT"/>
              </w:rPr>
            </w:pPr>
          </w:p>
        </w:tc>
      </w:tr>
      <w:tr w:rsidR="00C303EB" w:rsidRPr="004B7F4E" w14:paraId="02D8ACB5" w14:textId="77777777" w:rsidTr="00CB2FC5">
        <w:trPr>
          <w:trHeight w:val="525"/>
        </w:trPr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F487C"/>
          </w:tcPr>
          <w:p w14:paraId="274489CA" w14:textId="77777777" w:rsidR="00C303EB" w:rsidRPr="004B7F4E" w:rsidRDefault="00C303EB" w:rsidP="00C303EB">
            <w:pPr>
              <w:widowControl w:val="0"/>
              <w:autoSpaceDE w:val="0"/>
              <w:autoSpaceDN w:val="0"/>
              <w:spacing w:before="116"/>
              <w:ind w:right="58"/>
              <w:jc w:val="right"/>
              <w:rPr>
                <w:rFonts w:ascii="Titillium" w:eastAsia="Verdana" w:hAnsi="Titillium" w:cs="Verdana"/>
                <w:b/>
                <w:sz w:val="18"/>
                <w:szCs w:val="18"/>
                <w:lang w:val="it-IT"/>
              </w:rPr>
            </w:pPr>
            <w:r w:rsidRPr="004B7F4E">
              <w:rPr>
                <w:rFonts w:ascii="Titillium" w:eastAsia="Verdana" w:hAnsi="Titillium" w:cs="Verdana"/>
                <w:b/>
                <w:color w:val="FFFFFF"/>
                <w:sz w:val="18"/>
                <w:szCs w:val="18"/>
                <w:lang w:val="it-IT"/>
              </w:rPr>
              <w:t>Data</w:t>
            </w:r>
            <w:r w:rsidRPr="004B7F4E">
              <w:rPr>
                <w:rFonts w:ascii="Titillium" w:eastAsia="Verdana" w:hAnsi="Titillium" w:cs="Verdana"/>
                <w:b/>
                <w:color w:val="FFFFFF"/>
                <w:spacing w:val="-2"/>
                <w:sz w:val="18"/>
                <w:szCs w:val="18"/>
                <w:lang w:val="it-IT"/>
              </w:rPr>
              <w:t xml:space="preserve"> </w:t>
            </w:r>
            <w:r w:rsidRPr="004B7F4E">
              <w:rPr>
                <w:rFonts w:ascii="Titillium" w:eastAsia="Verdana" w:hAnsi="Titillium" w:cs="Verdana"/>
                <w:b/>
                <w:color w:val="FFFFFF"/>
                <w:sz w:val="18"/>
                <w:szCs w:val="18"/>
                <w:lang w:val="it-IT"/>
              </w:rPr>
              <w:t>presentazione</w:t>
            </w:r>
          </w:p>
        </w:tc>
        <w:tc>
          <w:tcPr>
            <w:tcW w:w="3773" w:type="pct"/>
          </w:tcPr>
          <w:p w14:paraId="0B66D3D1" w14:textId="02A2EC27" w:rsidR="00C239E0" w:rsidRPr="004B7F4E" w:rsidRDefault="00C239E0" w:rsidP="00C239E0">
            <w:pPr>
              <w:widowControl w:val="0"/>
              <w:autoSpaceDE w:val="0"/>
              <w:autoSpaceDN w:val="0"/>
              <w:jc w:val="center"/>
              <w:rPr>
                <w:rFonts w:ascii="Titillium" w:eastAsia="Verdana" w:hAnsi="Titillium" w:cs="Verdana"/>
                <w:sz w:val="18"/>
                <w:szCs w:val="18"/>
                <w:lang w:val="it-IT"/>
              </w:rPr>
            </w:pPr>
          </w:p>
        </w:tc>
      </w:tr>
      <w:tr w:rsidR="00C303EB" w:rsidRPr="004B7F4E" w14:paraId="252F696E" w14:textId="77777777" w:rsidTr="00CB2FC5">
        <w:trPr>
          <w:trHeight w:val="527"/>
        </w:trPr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F487C"/>
          </w:tcPr>
          <w:p w14:paraId="4D663C92" w14:textId="77777777" w:rsidR="00C303EB" w:rsidRPr="004B7F4E" w:rsidRDefault="00C303EB" w:rsidP="00C303EB">
            <w:pPr>
              <w:widowControl w:val="0"/>
              <w:autoSpaceDE w:val="0"/>
              <w:autoSpaceDN w:val="0"/>
              <w:spacing w:before="116"/>
              <w:ind w:right="59"/>
              <w:jc w:val="right"/>
              <w:rPr>
                <w:rFonts w:ascii="Titillium" w:eastAsia="Verdana" w:hAnsi="Titillium" w:cs="Verdana"/>
                <w:b/>
                <w:sz w:val="18"/>
                <w:szCs w:val="18"/>
                <w:lang w:val="it-IT"/>
              </w:rPr>
            </w:pPr>
            <w:r w:rsidRPr="004B7F4E">
              <w:rPr>
                <w:rFonts w:ascii="Titillium" w:eastAsia="Verdana" w:hAnsi="Titillium" w:cs="Verdana"/>
                <w:b/>
                <w:color w:val="FFFFFF"/>
                <w:sz w:val="18"/>
                <w:szCs w:val="18"/>
                <w:lang w:val="it-IT"/>
              </w:rPr>
              <w:t>N.</w:t>
            </w:r>
            <w:r w:rsidRPr="004B7F4E">
              <w:rPr>
                <w:rFonts w:ascii="Titillium" w:eastAsia="Verdana" w:hAnsi="Titillium" w:cs="Verdana"/>
                <w:b/>
                <w:color w:val="FFFFFF"/>
                <w:spacing w:val="6"/>
                <w:sz w:val="18"/>
                <w:szCs w:val="18"/>
                <w:lang w:val="it-IT"/>
              </w:rPr>
              <w:t xml:space="preserve"> </w:t>
            </w:r>
            <w:r w:rsidRPr="004B7F4E">
              <w:rPr>
                <w:rFonts w:ascii="Titillium" w:eastAsia="Verdana" w:hAnsi="Titillium" w:cs="Verdana"/>
                <w:b/>
                <w:color w:val="FFFFFF"/>
                <w:sz w:val="18"/>
                <w:szCs w:val="18"/>
                <w:lang w:val="it-IT"/>
              </w:rPr>
              <w:t>rendiconto</w:t>
            </w:r>
          </w:p>
        </w:tc>
        <w:tc>
          <w:tcPr>
            <w:tcW w:w="3773" w:type="pct"/>
          </w:tcPr>
          <w:p w14:paraId="662E9C4F" w14:textId="53E3AE9D" w:rsidR="00C303EB" w:rsidRPr="004B7F4E" w:rsidRDefault="00C303EB" w:rsidP="00C239E0">
            <w:pPr>
              <w:widowControl w:val="0"/>
              <w:autoSpaceDE w:val="0"/>
              <w:autoSpaceDN w:val="0"/>
              <w:jc w:val="center"/>
              <w:rPr>
                <w:rFonts w:ascii="Titillium" w:eastAsia="Verdana" w:hAnsi="Titillium" w:cs="Verdana"/>
                <w:sz w:val="18"/>
                <w:szCs w:val="18"/>
                <w:lang w:val="it-IT"/>
              </w:rPr>
            </w:pPr>
          </w:p>
        </w:tc>
      </w:tr>
      <w:tr w:rsidR="00C303EB" w:rsidRPr="004B7F4E" w14:paraId="448B14D4" w14:textId="77777777" w:rsidTr="00CB2FC5">
        <w:trPr>
          <w:trHeight w:val="532"/>
        </w:trPr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F487C"/>
          </w:tcPr>
          <w:p w14:paraId="26EC5590" w14:textId="77777777" w:rsidR="00C303EB" w:rsidRPr="004B7F4E" w:rsidRDefault="00C303EB" w:rsidP="00C303EB">
            <w:pPr>
              <w:widowControl w:val="0"/>
              <w:autoSpaceDE w:val="0"/>
              <w:autoSpaceDN w:val="0"/>
              <w:spacing w:line="239" w:lineRule="exact"/>
              <w:ind w:left="1091"/>
              <w:rPr>
                <w:rFonts w:ascii="Titillium" w:eastAsia="Verdana" w:hAnsi="Titillium" w:cs="Verdana"/>
                <w:b/>
                <w:sz w:val="18"/>
                <w:szCs w:val="18"/>
                <w:lang w:val="it-IT"/>
              </w:rPr>
            </w:pPr>
            <w:r w:rsidRPr="004B7F4E">
              <w:rPr>
                <w:rFonts w:ascii="Titillium" w:eastAsia="Verdana" w:hAnsi="Titillium" w:cs="Verdana"/>
                <w:b/>
                <w:color w:val="FFFFFF"/>
                <w:sz w:val="18"/>
                <w:szCs w:val="18"/>
                <w:lang w:val="it-IT"/>
              </w:rPr>
              <w:t>Periodo</w:t>
            </w:r>
            <w:r w:rsidRPr="004B7F4E">
              <w:rPr>
                <w:rFonts w:ascii="Titillium" w:eastAsia="Verdana" w:hAnsi="Titillium" w:cs="Verdana"/>
                <w:b/>
                <w:color w:val="FFFFFF"/>
                <w:spacing w:val="-10"/>
                <w:sz w:val="18"/>
                <w:szCs w:val="18"/>
                <w:lang w:val="it-IT"/>
              </w:rPr>
              <w:t xml:space="preserve"> </w:t>
            </w:r>
            <w:r w:rsidRPr="004B7F4E">
              <w:rPr>
                <w:rFonts w:ascii="Titillium" w:eastAsia="Verdana" w:hAnsi="Titillium" w:cs="Verdana"/>
                <w:b/>
                <w:color w:val="FFFFFF"/>
                <w:sz w:val="18"/>
                <w:szCs w:val="18"/>
                <w:lang w:val="it-IT"/>
              </w:rPr>
              <w:t>di</w:t>
            </w:r>
          </w:p>
          <w:p w14:paraId="539B3C6B" w14:textId="77777777" w:rsidR="00C303EB" w:rsidRPr="004B7F4E" w:rsidRDefault="00C303EB" w:rsidP="00C303EB">
            <w:pPr>
              <w:widowControl w:val="0"/>
              <w:autoSpaceDE w:val="0"/>
              <w:autoSpaceDN w:val="0"/>
              <w:spacing w:before="13"/>
              <w:ind w:left="1019"/>
              <w:rPr>
                <w:rFonts w:ascii="Titillium" w:eastAsia="Verdana" w:hAnsi="Titillium" w:cs="Verdana"/>
                <w:b/>
                <w:sz w:val="18"/>
                <w:szCs w:val="18"/>
                <w:lang w:val="it-IT"/>
              </w:rPr>
            </w:pPr>
            <w:r w:rsidRPr="004B7F4E">
              <w:rPr>
                <w:rFonts w:ascii="Titillium" w:eastAsia="Verdana" w:hAnsi="Titillium" w:cs="Verdana"/>
                <w:b/>
                <w:color w:val="FFFFFF"/>
                <w:sz w:val="18"/>
                <w:szCs w:val="18"/>
                <w:lang w:val="it-IT"/>
              </w:rPr>
              <w:t>riferimento</w:t>
            </w:r>
          </w:p>
        </w:tc>
        <w:tc>
          <w:tcPr>
            <w:tcW w:w="3773" w:type="pct"/>
          </w:tcPr>
          <w:p w14:paraId="0569BD2D" w14:textId="1589527D" w:rsidR="00C303EB" w:rsidRPr="004B7F4E" w:rsidRDefault="00C303EB" w:rsidP="00C239E0">
            <w:pPr>
              <w:widowControl w:val="0"/>
              <w:autoSpaceDE w:val="0"/>
              <w:autoSpaceDN w:val="0"/>
              <w:jc w:val="center"/>
              <w:rPr>
                <w:rFonts w:ascii="Titillium" w:eastAsia="Verdana" w:hAnsi="Titillium" w:cs="Verdana"/>
                <w:sz w:val="18"/>
                <w:szCs w:val="18"/>
                <w:lang w:val="it-IT"/>
              </w:rPr>
            </w:pPr>
          </w:p>
        </w:tc>
      </w:tr>
      <w:tr w:rsidR="00C303EB" w:rsidRPr="004B7F4E" w14:paraId="074CCC72" w14:textId="77777777" w:rsidTr="00CB2FC5">
        <w:trPr>
          <w:trHeight w:val="534"/>
        </w:trPr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F487C"/>
          </w:tcPr>
          <w:p w14:paraId="26AAECAC" w14:textId="77777777" w:rsidR="00C303EB" w:rsidRPr="004B7F4E" w:rsidRDefault="00C303EB" w:rsidP="00CB2FC5">
            <w:pPr>
              <w:widowControl w:val="0"/>
              <w:autoSpaceDE w:val="0"/>
              <w:autoSpaceDN w:val="0"/>
              <w:spacing w:line="239" w:lineRule="exact"/>
              <w:jc w:val="right"/>
              <w:rPr>
                <w:rFonts w:ascii="Titillium" w:eastAsia="Verdana" w:hAnsi="Titillium" w:cs="Verdana"/>
                <w:b/>
                <w:color w:val="FFFFFF"/>
                <w:spacing w:val="-6"/>
                <w:sz w:val="18"/>
                <w:szCs w:val="18"/>
                <w:lang w:val="it-IT"/>
              </w:rPr>
            </w:pPr>
            <w:r w:rsidRPr="004B7F4E">
              <w:rPr>
                <w:rFonts w:ascii="Titillium" w:eastAsia="Verdana" w:hAnsi="Titillium" w:cs="Verdana"/>
                <w:b/>
                <w:color w:val="FFFFFF"/>
                <w:spacing w:val="-6"/>
                <w:sz w:val="18"/>
                <w:szCs w:val="18"/>
                <w:lang w:val="it-IT"/>
              </w:rPr>
              <w:t>Importo</w:t>
            </w:r>
          </w:p>
          <w:p w14:paraId="06464C4B" w14:textId="77777777" w:rsidR="00C303EB" w:rsidRPr="004B7F4E" w:rsidRDefault="00C303EB" w:rsidP="00CB2FC5">
            <w:pPr>
              <w:widowControl w:val="0"/>
              <w:autoSpaceDE w:val="0"/>
              <w:autoSpaceDN w:val="0"/>
              <w:spacing w:before="19"/>
              <w:jc w:val="right"/>
              <w:rPr>
                <w:rFonts w:ascii="Titillium" w:eastAsia="Verdana" w:hAnsi="Titillium" w:cs="Verdana"/>
                <w:b/>
                <w:color w:val="FFFFFF"/>
                <w:spacing w:val="-6"/>
                <w:sz w:val="18"/>
                <w:szCs w:val="18"/>
                <w:lang w:val="it-IT"/>
              </w:rPr>
            </w:pPr>
            <w:r w:rsidRPr="004B7F4E">
              <w:rPr>
                <w:rFonts w:ascii="Titillium" w:eastAsia="Verdana" w:hAnsi="Titillium" w:cs="Verdana"/>
                <w:b/>
                <w:color w:val="FFFFFF"/>
                <w:spacing w:val="-6"/>
                <w:sz w:val="18"/>
                <w:szCs w:val="18"/>
                <w:lang w:val="it-IT"/>
              </w:rPr>
              <w:t>rendicontato (€)</w:t>
            </w:r>
          </w:p>
        </w:tc>
        <w:tc>
          <w:tcPr>
            <w:tcW w:w="3773" w:type="pct"/>
          </w:tcPr>
          <w:p w14:paraId="51E98980" w14:textId="1845CFBB" w:rsidR="00C303EB" w:rsidRPr="004B7F4E" w:rsidRDefault="00C303EB" w:rsidP="00C239E0">
            <w:pPr>
              <w:widowControl w:val="0"/>
              <w:autoSpaceDE w:val="0"/>
              <w:autoSpaceDN w:val="0"/>
              <w:spacing w:before="121"/>
              <w:ind w:left="72"/>
              <w:jc w:val="center"/>
              <w:rPr>
                <w:rFonts w:ascii="Titillium" w:eastAsia="Verdana" w:hAnsi="Titillium" w:cs="Verdana"/>
                <w:sz w:val="18"/>
                <w:szCs w:val="18"/>
                <w:lang w:val="it-IT"/>
              </w:rPr>
            </w:pPr>
          </w:p>
        </w:tc>
      </w:tr>
      <w:tr w:rsidR="00CB2FC5" w:rsidRPr="009106ED" w14:paraId="4314CA3B" w14:textId="77777777" w:rsidTr="00CB2FC5">
        <w:trPr>
          <w:trHeight w:val="534"/>
        </w:trPr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F487C"/>
          </w:tcPr>
          <w:p w14:paraId="79A14974" w14:textId="77777777" w:rsidR="00CB2FC5" w:rsidRPr="004B7F4E" w:rsidRDefault="00CB2FC5" w:rsidP="00CB2FC5">
            <w:pPr>
              <w:widowControl w:val="0"/>
              <w:autoSpaceDE w:val="0"/>
              <w:autoSpaceDN w:val="0"/>
              <w:spacing w:line="239" w:lineRule="exact"/>
              <w:jc w:val="right"/>
              <w:rPr>
                <w:rFonts w:ascii="Titillium" w:eastAsia="Verdana" w:hAnsi="Titillium" w:cs="Verdana"/>
                <w:b/>
                <w:color w:val="FFFFFF"/>
                <w:spacing w:val="-6"/>
                <w:sz w:val="18"/>
                <w:szCs w:val="18"/>
                <w:lang w:val="it-IT"/>
              </w:rPr>
            </w:pPr>
            <w:r w:rsidRPr="004B7F4E">
              <w:rPr>
                <w:rFonts w:ascii="Titillium" w:eastAsia="Verdana" w:hAnsi="Titillium" w:cs="Verdana"/>
                <w:b/>
                <w:color w:val="FFFFFF"/>
                <w:spacing w:val="-6"/>
                <w:sz w:val="18"/>
                <w:szCs w:val="18"/>
                <w:lang w:val="it-IT"/>
              </w:rPr>
              <w:t>Importo</w:t>
            </w:r>
          </w:p>
          <w:p w14:paraId="1D802719" w14:textId="6636397E" w:rsidR="00CB2FC5" w:rsidRPr="004B7F4E" w:rsidRDefault="00B27589" w:rsidP="00CB2FC5">
            <w:pPr>
              <w:widowControl w:val="0"/>
              <w:autoSpaceDE w:val="0"/>
              <w:autoSpaceDN w:val="0"/>
              <w:spacing w:line="239" w:lineRule="exact"/>
              <w:jc w:val="right"/>
              <w:rPr>
                <w:rFonts w:ascii="Titillium" w:eastAsia="Verdana" w:hAnsi="Titillium" w:cs="Verdana"/>
                <w:b/>
                <w:color w:val="FFFFFF"/>
                <w:spacing w:val="-6"/>
                <w:sz w:val="18"/>
                <w:szCs w:val="18"/>
                <w:lang w:val="it-IT"/>
              </w:rPr>
            </w:pPr>
            <w:r w:rsidRPr="004B7F4E">
              <w:rPr>
                <w:rFonts w:ascii="Titillium" w:eastAsia="Verdana" w:hAnsi="Titillium" w:cs="Verdana"/>
                <w:b/>
                <w:color w:val="FFFFFF"/>
                <w:spacing w:val="-6"/>
                <w:sz w:val="18"/>
                <w:szCs w:val="18"/>
                <w:lang w:val="it-IT"/>
              </w:rPr>
              <w:t>R</w:t>
            </w:r>
            <w:r w:rsidR="00CB2FC5" w:rsidRPr="004B7F4E">
              <w:rPr>
                <w:rFonts w:ascii="Titillium" w:eastAsia="Verdana" w:hAnsi="Titillium" w:cs="Verdana"/>
                <w:b/>
                <w:color w:val="FFFFFF"/>
                <w:spacing w:val="-6"/>
                <w:sz w:val="18"/>
                <w:szCs w:val="18"/>
                <w:lang w:val="it-IT"/>
              </w:rPr>
              <w:t>endicontato</w:t>
            </w:r>
            <w:r w:rsidRPr="004B7F4E">
              <w:rPr>
                <w:rFonts w:ascii="Titillium" w:eastAsia="Verdana" w:hAnsi="Titillium" w:cs="Verdana"/>
                <w:b/>
                <w:color w:val="FFFFFF"/>
                <w:spacing w:val="-6"/>
                <w:sz w:val="18"/>
                <w:szCs w:val="18"/>
                <w:lang w:val="it-IT"/>
              </w:rPr>
              <w:t xml:space="preserve"> con costi indiretti</w:t>
            </w:r>
            <w:r w:rsidR="00CB2FC5" w:rsidRPr="004B7F4E">
              <w:rPr>
                <w:rFonts w:ascii="Titillium" w:eastAsia="Verdana" w:hAnsi="Titillium" w:cs="Verdana"/>
                <w:b/>
                <w:color w:val="FFFFFF"/>
                <w:spacing w:val="-6"/>
                <w:sz w:val="18"/>
                <w:szCs w:val="18"/>
                <w:lang w:val="it-IT"/>
              </w:rPr>
              <w:t xml:space="preserve"> (€)</w:t>
            </w:r>
          </w:p>
        </w:tc>
        <w:tc>
          <w:tcPr>
            <w:tcW w:w="3773" w:type="pct"/>
          </w:tcPr>
          <w:p w14:paraId="5868AF2A" w14:textId="393EF55E" w:rsidR="00CB2FC5" w:rsidRPr="004B7F4E" w:rsidRDefault="00CB2FC5" w:rsidP="00C239E0">
            <w:pPr>
              <w:widowControl w:val="0"/>
              <w:autoSpaceDE w:val="0"/>
              <w:autoSpaceDN w:val="0"/>
              <w:spacing w:before="121"/>
              <w:ind w:left="72"/>
              <w:jc w:val="center"/>
              <w:rPr>
                <w:rFonts w:ascii="Titillium" w:eastAsia="Verdana" w:hAnsi="Titillium" w:cs="Verdana"/>
                <w:sz w:val="18"/>
                <w:szCs w:val="18"/>
                <w:lang w:val="it-IT"/>
              </w:rPr>
            </w:pPr>
          </w:p>
        </w:tc>
      </w:tr>
      <w:tr w:rsidR="00C303EB" w:rsidRPr="004B7F4E" w14:paraId="2B7BDB4D" w14:textId="77777777" w:rsidTr="00CB2FC5">
        <w:trPr>
          <w:trHeight w:val="534"/>
        </w:trPr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F487C"/>
          </w:tcPr>
          <w:p w14:paraId="284BD5D5" w14:textId="77777777" w:rsidR="00C303EB" w:rsidRPr="004B7F4E" w:rsidRDefault="00C303EB" w:rsidP="00CB2FC5">
            <w:pPr>
              <w:widowControl w:val="0"/>
              <w:autoSpaceDE w:val="0"/>
              <w:autoSpaceDN w:val="0"/>
              <w:spacing w:line="239" w:lineRule="exact"/>
              <w:jc w:val="right"/>
              <w:rPr>
                <w:rFonts w:ascii="Titillium" w:eastAsia="Verdana" w:hAnsi="Titillium" w:cs="Verdana"/>
                <w:b/>
                <w:color w:val="FFFFFF"/>
                <w:spacing w:val="-6"/>
                <w:sz w:val="18"/>
                <w:szCs w:val="18"/>
                <w:lang w:val="it-IT"/>
              </w:rPr>
            </w:pPr>
            <w:r w:rsidRPr="004B7F4E">
              <w:rPr>
                <w:rFonts w:ascii="Titillium" w:eastAsia="Verdana" w:hAnsi="Titillium" w:cs="Verdana"/>
                <w:b/>
                <w:color w:val="FFFFFF"/>
                <w:spacing w:val="-6"/>
                <w:sz w:val="18"/>
                <w:szCs w:val="18"/>
                <w:lang w:val="it-IT"/>
              </w:rPr>
              <w:t>Importo IVA</w:t>
            </w:r>
          </w:p>
          <w:p w14:paraId="00570A80" w14:textId="77777777" w:rsidR="00C303EB" w:rsidRPr="004B7F4E" w:rsidRDefault="00C303EB" w:rsidP="00CB2FC5">
            <w:pPr>
              <w:widowControl w:val="0"/>
              <w:autoSpaceDE w:val="0"/>
              <w:autoSpaceDN w:val="0"/>
              <w:spacing w:before="19"/>
              <w:jc w:val="right"/>
              <w:rPr>
                <w:rFonts w:ascii="Titillium" w:eastAsia="Verdana" w:hAnsi="Titillium" w:cs="Verdana"/>
                <w:b/>
                <w:color w:val="FFFFFF"/>
                <w:spacing w:val="-6"/>
                <w:sz w:val="18"/>
                <w:szCs w:val="18"/>
                <w:lang w:val="it-IT"/>
              </w:rPr>
            </w:pPr>
            <w:r w:rsidRPr="004B7F4E">
              <w:rPr>
                <w:rFonts w:ascii="Titillium" w:eastAsia="Verdana" w:hAnsi="Titillium" w:cs="Verdana"/>
                <w:b/>
                <w:color w:val="FFFFFF"/>
                <w:spacing w:val="-6"/>
                <w:sz w:val="18"/>
                <w:szCs w:val="18"/>
                <w:lang w:val="it-IT"/>
              </w:rPr>
              <w:t>rendicontata (€)</w:t>
            </w:r>
          </w:p>
        </w:tc>
        <w:tc>
          <w:tcPr>
            <w:tcW w:w="3773" w:type="pct"/>
          </w:tcPr>
          <w:p w14:paraId="263A73DE" w14:textId="3F57F99B" w:rsidR="00C303EB" w:rsidRPr="004B7F4E" w:rsidRDefault="00C303EB" w:rsidP="00C239E0">
            <w:pPr>
              <w:widowControl w:val="0"/>
              <w:autoSpaceDE w:val="0"/>
              <w:autoSpaceDN w:val="0"/>
              <w:jc w:val="center"/>
              <w:rPr>
                <w:rFonts w:ascii="Titillium" w:eastAsia="Verdana" w:hAnsi="Titillium" w:cs="Verdana"/>
                <w:sz w:val="18"/>
                <w:szCs w:val="18"/>
                <w:lang w:val="it-IT"/>
              </w:rPr>
            </w:pPr>
          </w:p>
        </w:tc>
      </w:tr>
    </w:tbl>
    <w:p w14:paraId="644DF109" w14:textId="77777777" w:rsidR="00D73230" w:rsidRPr="004B7F4E" w:rsidRDefault="00D73230" w:rsidP="000668BD">
      <w:pPr>
        <w:spacing w:line="360" w:lineRule="auto"/>
        <w:jc w:val="both"/>
        <w:rPr>
          <w:rFonts w:ascii="Titillium" w:hAnsi="Titillium" w:cs="Times New Roman"/>
          <w:sz w:val="18"/>
          <w:szCs w:val="18"/>
          <w:lang w:val="it-IT"/>
        </w:rPr>
      </w:pPr>
    </w:p>
    <w:p w14:paraId="6EF15D85" w14:textId="213B9F97" w:rsidR="005F47A3" w:rsidRPr="004B7F4E" w:rsidRDefault="005F47A3" w:rsidP="005F47A3">
      <w:pPr>
        <w:pStyle w:val="Paragrafoelenco"/>
        <w:numPr>
          <w:ilvl w:val="0"/>
          <w:numId w:val="22"/>
        </w:numPr>
        <w:spacing w:line="360" w:lineRule="auto"/>
        <w:jc w:val="both"/>
        <w:rPr>
          <w:rFonts w:ascii="Titillium" w:hAnsi="Titillium" w:cs="Times New Roman"/>
          <w:sz w:val="18"/>
          <w:szCs w:val="18"/>
          <w:lang w:val="it-IT"/>
        </w:rPr>
      </w:pPr>
      <w:r w:rsidRPr="004B7F4E">
        <w:rPr>
          <w:rFonts w:ascii="Titillium" w:hAnsi="Titillium" w:cs="Times New Roman"/>
          <w:sz w:val="18"/>
          <w:szCs w:val="18"/>
          <w:lang w:val="it-IT"/>
        </w:rPr>
        <w:t xml:space="preserve">di aver adottato adeguati sistemi interni di gestione e controllo idonei ad assicurare il corretto impiego delle risorse finanziarie assegnate nell’ambito dell’investimento in oggetto, </w:t>
      </w:r>
      <w:proofErr w:type="spellStart"/>
      <w:r w:rsidRPr="004B7F4E">
        <w:rPr>
          <w:rFonts w:ascii="Titillium" w:hAnsi="Titillium" w:cs="Times New Roman"/>
          <w:sz w:val="18"/>
          <w:szCs w:val="18"/>
          <w:lang w:val="it-IT"/>
        </w:rPr>
        <w:t>nonchè</w:t>
      </w:r>
      <w:proofErr w:type="spellEnd"/>
      <w:r w:rsidRPr="004B7F4E">
        <w:rPr>
          <w:rFonts w:ascii="Titillium" w:hAnsi="Titillium" w:cs="Times New Roman"/>
          <w:sz w:val="18"/>
          <w:szCs w:val="18"/>
          <w:lang w:val="it-IT"/>
        </w:rPr>
        <w:t xml:space="preserve"> il raggiungimento degli obiettivi in conformità alle disposizioni generali, sia normative sia amministrative, di contabilità pubblica;</w:t>
      </w:r>
    </w:p>
    <w:p w14:paraId="2788B139" w14:textId="4806A457" w:rsidR="00D73230" w:rsidRPr="004B7F4E" w:rsidRDefault="005F47A3" w:rsidP="005F47A3">
      <w:pPr>
        <w:pStyle w:val="Paragrafoelenco"/>
        <w:numPr>
          <w:ilvl w:val="0"/>
          <w:numId w:val="22"/>
        </w:numPr>
        <w:spacing w:line="360" w:lineRule="auto"/>
        <w:jc w:val="both"/>
        <w:rPr>
          <w:rFonts w:ascii="Titillium" w:hAnsi="Titillium" w:cs="Times New Roman"/>
          <w:sz w:val="18"/>
          <w:szCs w:val="18"/>
          <w:lang w:val="it-IT"/>
        </w:rPr>
      </w:pPr>
      <w:r w:rsidRPr="004B7F4E">
        <w:rPr>
          <w:rFonts w:ascii="Titillium" w:hAnsi="Titillium" w:cs="Times New Roman"/>
          <w:sz w:val="18"/>
          <w:szCs w:val="18"/>
          <w:lang w:val="it-IT"/>
        </w:rPr>
        <w:t xml:space="preserve">in riferimento alle spese esposte/costi maturati di cui alla tabella allegata alla presente, ivi comprese le relative procedure di affidamento/aggiudicazione e di reclutamento, di aver predisposto la documentazione amministrativo – contabile prevista dalla normativa </w:t>
      </w:r>
      <w:proofErr w:type="spellStart"/>
      <w:r w:rsidRPr="004B7F4E">
        <w:rPr>
          <w:rFonts w:ascii="Titillium" w:hAnsi="Titillium" w:cs="Times New Roman"/>
          <w:sz w:val="18"/>
          <w:szCs w:val="18"/>
          <w:lang w:val="it-IT"/>
        </w:rPr>
        <w:t>unionale</w:t>
      </w:r>
      <w:proofErr w:type="spellEnd"/>
      <w:r w:rsidRPr="004B7F4E">
        <w:rPr>
          <w:rFonts w:ascii="Titillium" w:hAnsi="Titillium" w:cs="Times New Roman"/>
          <w:sz w:val="18"/>
          <w:szCs w:val="18"/>
          <w:lang w:val="it-IT"/>
        </w:rPr>
        <w:t xml:space="preserve"> e nazionale applicabile, e indicata dalle “Linee guida per la rendicontazione destinate ai Soggetti Attuatori” delle iniziative del PNRR a titolarità del Ministero dell’Università e della</w:t>
      </w:r>
      <w:r w:rsidR="00436C9A" w:rsidRPr="004B7F4E">
        <w:rPr>
          <w:rFonts w:ascii="Titillium" w:hAnsi="Titillium" w:cs="Times New Roman"/>
          <w:sz w:val="18"/>
          <w:szCs w:val="18"/>
          <w:lang w:val="it-IT"/>
        </w:rPr>
        <w:t xml:space="preserve"> Ricerca (di seguito Ministero);</w:t>
      </w:r>
    </w:p>
    <w:p w14:paraId="4C201DD6" w14:textId="77777777" w:rsidR="004C5F3D" w:rsidRPr="004B7F4E" w:rsidRDefault="004C5F3D" w:rsidP="004C5F3D">
      <w:pPr>
        <w:pStyle w:val="Paragrafoelenco"/>
        <w:numPr>
          <w:ilvl w:val="0"/>
          <w:numId w:val="22"/>
        </w:numPr>
        <w:spacing w:line="360" w:lineRule="auto"/>
        <w:jc w:val="both"/>
        <w:rPr>
          <w:rFonts w:ascii="Titillium" w:hAnsi="Titillium" w:cs="Times New Roman"/>
          <w:sz w:val="18"/>
          <w:szCs w:val="18"/>
          <w:lang w:val="it-IT"/>
        </w:rPr>
      </w:pPr>
      <w:r w:rsidRPr="004B7F4E">
        <w:rPr>
          <w:rFonts w:ascii="Titillium" w:hAnsi="Titillium" w:cs="Times New Roman"/>
          <w:sz w:val="18"/>
          <w:szCs w:val="18"/>
          <w:lang w:val="it-IT"/>
        </w:rPr>
        <w:lastRenderedPageBreak/>
        <w:t xml:space="preserve">di aver condotto le verifiche in coerenza con la normativa </w:t>
      </w:r>
      <w:proofErr w:type="spellStart"/>
      <w:r w:rsidRPr="004B7F4E">
        <w:rPr>
          <w:rFonts w:ascii="Titillium" w:hAnsi="Titillium" w:cs="Times New Roman"/>
          <w:sz w:val="18"/>
          <w:szCs w:val="18"/>
          <w:lang w:val="it-IT"/>
        </w:rPr>
        <w:t>unionale</w:t>
      </w:r>
      <w:proofErr w:type="spellEnd"/>
      <w:r w:rsidRPr="004B7F4E">
        <w:rPr>
          <w:rFonts w:ascii="Titillium" w:hAnsi="Titillium" w:cs="Times New Roman"/>
          <w:sz w:val="18"/>
          <w:szCs w:val="18"/>
          <w:lang w:val="it-IT"/>
        </w:rPr>
        <w:t xml:space="preserve"> e nazionale applicabile, nonché con i principi trasversali e le condizionalità del PNRR e sulla base degli elementi di controllo delle Check-List allegate alle Linee Guida per la rendicontazione destinati ai Soggetti Attuatori”;</w:t>
      </w:r>
    </w:p>
    <w:p w14:paraId="07256B72" w14:textId="77777777" w:rsidR="004C5F3D" w:rsidRPr="004B7F4E" w:rsidRDefault="004C5F3D" w:rsidP="004C5F3D">
      <w:pPr>
        <w:pStyle w:val="Paragrafoelenco"/>
        <w:numPr>
          <w:ilvl w:val="0"/>
          <w:numId w:val="22"/>
        </w:numPr>
        <w:spacing w:line="360" w:lineRule="auto"/>
        <w:jc w:val="both"/>
        <w:rPr>
          <w:rFonts w:ascii="Titillium" w:hAnsi="Titillium" w:cs="Times New Roman"/>
          <w:sz w:val="18"/>
          <w:szCs w:val="18"/>
          <w:lang w:val="it-IT"/>
        </w:rPr>
      </w:pPr>
      <w:r w:rsidRPr="004B7F4E">
        <w:rPr>
          <w:rFonts w:ascii="Titillium" w:hAnsi="Titillium" w:cs="Times New Roman"/>
          <w:sz w:val="18"/>
          <w:szCs w:val="18"/>
          <w:lang w:val="it-IT"/>
        </w:rPr>
        <w:t xml:space="preserve">in riferimento alle spese esposte/costi maturati di cui alla tabella allegata alla presente, di aver eseguito i relativi pagamenti in ottemperanza agli adempimenti previsti dall’art. 3 della Legge 136/2010 e </w:t>
      </w:r>
      <w:proofErr w:type="spellStart"/>
      <w:r w:rsidRPr="004B7F4E">
        <w:rPr>
          <w:rFonts w:ascii="Titillium" w:hAnsi="Titillium" w:cs="Times New Roman"/>
          <w:sz w:val="18"/>
          <w:szCs w:val="18"/>
          <w:lang w:val="it-IT"/>
        </w:rPr>
        <w:t>ss.mm.ii</w:t>
      </w:r>
      <w:proofErr w:type="spellEnd"/>
      <w:r w:rsidRPr="004B7F4E">
        <w:rPr>
          <w:rFonts w:ascii="Titillium" w:hAnsi="Titillium" w:cs="Times New Roman"/>
          <w:sz w:val="18"/>
          <w:szCs w:val="18"/>
          <w:lang w:val="it-IT"/>
        </w:rPr>
        <w:t>. in materia di tracciabilità dei flussi finanziari e di aver effettuato le dovute registrazioni contabili in conformità alle disposizioni di legge in materia fiscale, contabile e civilistica vigenti a livello europeo, nazionale e regionale;</w:t>
      </w:r>
    </w:p>
    <w:p w14:paraId="41979994" w14:textId="33640EE0" w:rsidR="004C5F3D" w:rsidRPr="004B7F4E" w:rsidRDefault="004C5F3D" w:rsidP="004C5F3D">
      <w:pPr>
        <w:pStyle w:val="Paragrafoelenco"/>
        <w:numPr>
          <w:ilvl w:val="0"/>
          <w:numId w:val="22"/>
        </w:numPr>
        <w:spacing w:line="360" w:lineRule="auto"/>
        <w:jc w:val="both"/>
        <w:rPr>
          <w:rFonts w:ascii="Titillium" w:hAnsi="Titillium" w:cs="Times New Roman"/>
          <w:sz w:val="18"/>
          <w:szCs w:val="18"/>
          <w:lang w:val="it-IT"/>
        </w:rPr>
      </w:pPr>
      <w:r w:rsidRPr="004B7F4E">
        <w:rPr>
          <w:rFonts w:ascii="Titillium" w:hAnsi="Titillium" w:cs="Times New Roman"/>
          <w:sz w:val="18"/>
          <w:szCs w:val="18"/>
          <w:lang w:val="it-IT"/>
        </w:rPr>
        <w:t xml:space="preserve">che tutta la documentazione è agli atti del Soggetto </w:t>
      </w:r>
      <w:r w:rsidR="00793EBA" w:rsidRPr="004B7F4E">
        <w:rPr>
          <w:rFonts w:ascii="Titillium" w:hAnsi="Titillium" w:cs="Times New Roman"/>
          <w:sz w:val="18"/>
          <w:szCs w:val="18"/>
          <w:lang w:val="it-IT"/>
        </w:rPr>
        <w:t>d</w:t>
      </w:r>
      <w:r w:rsidR="00C6549F" w:rsidRPr="004B7F4E">
        <w:rPr>
          <w:rFonts w:ascii="Titillium" w:hAnsi="Titillium" w:cs="Times New Roman"/>
          <w:sz w:val="18"/>
          <w:szCs w:val="18"/>
          <w:lang w:val="it-IT"/>
        </w:rPr>
        <w:t>ichiarante</w:t>
      </w:r>
      <w:r w:rsidRPr="004B7F4E">
        <w:rPr>
          <w:rFonts w:ascii="Titillium" w:hAnsi="Titillium" w:cs="Times New Roman"/>
          <w:sz w:val="18"/>
          <w:szCs w:val="18"/>
          <w:lang w:val="it-IT"/>
        </w:rPr>
        <w:t xml:space="preserve"> e archiviata secondo le modalità indicate nei dispositivi attuativi e nelle “Linee guida per la rendicontazione destinate ai Soggetti Attuatori” degli investimenti del PNRR” e resa disponibile su esplicita richiesta del Ministero;</w:t>
      </w:r>
    </w:p>
    <w:p w14:paraId="3D6DB1C6" w14:textId="77777777" w:rsidR="004C5F3D" w:rsidRPr="004B7F4E" w:rsidRDefault="004C5F3D" w:rsidP="004C5F3D">
      <w:pPr>
        <w:pStyle w:val="Paragrafoelenco"/>
        <w:numPr>
          <w:ilvl w:val="0"/>
          <w:numId w:val="22"/>
        </w:numPr>
        <w:spacing w:line="360" w:lineRule="auto"/>
        <w:jc w:val="both"/>
        <w:rPr>
          <w:rFonts w:ascii="Titillium" w:hAnsi="Titillium" w:cs="Times New Roman"/>
          <w:sz w:val="18"/>
          <w:szCs w:val="18"/>
          <w:lang w:val="it-IT"/>
        </w:rPr>
      </w:pPr>
      <w:r w:rsidRPr="004B7F4E">
        <w:rPr>
          <w:rFonts w:ascii="Titillium" w:hAnsi="Titillium" w:cs="Times New Roman"/>
          <w:sz w:val="18"/>
          <w:szCs w:val="18"/>
          <w:lang w:val="it-IT"/>
        </w:rPr>
        <w:t>di avere preso visione dell’informativa sul trattamento dei dati personali fornita nella sezione “Privacy” http://www.mur.gov.it/it/privacy del Ministero dell’Università e della Ricerca rilasciata ai sensi dell’articolo 13 del Regolamento (UE) 2016/679 DEL PARLAMENTO EUROPEO E DEL CONSIGLIO del 27 aprile 2016,</w:t>
      </w:r>
    </w:p>
    <w:p w14:paraId="1FFBF959" w14:textId="77777777" w:rsidR="00D73230" w:rsidRPr="004B7F4E" w:rsidRDefault="00D73230" w:rsidP="000668BD">
      <w:pPr>
        <w:spacing w:line="360" w:lineRule="auto"/>
        <w:jc w:val="both"/>
        <w:rPr>
          <w:rFonts w:ascii="Titillium" w:hAnsi="Titillium" w:cs="Times New Roman"/>
          <w:sz w:val="18"/>
          <w:szCs w:val="18"/>
          <w:lang w:val="it-IT"/>
        </w:rPr>
      </w:pPr>
    </w:p>
    <w:p w14:paraId="7D90D32A" w14:textId="77777777" w:rsidR="007F4E0E" w:rsidRPr="004B7F4E" w:rsidRDefault="007F4E0E" w:rsidP="007F4E0E">
      <w:pPr>
        <w:pStyle w:val="Titolo1"/>
        <w:rPr>
          <w:rFonts w:ascii="Titillium" w:hAnsi="Titillium" w:cs="Times New Roman"/>
          <w:sz w:val="18"/>
          <w:szCs w:val="18"/>
        </w:rPr>
      </w:pPr>
      <w:r w:rsidRPr="004B7F4E">
        <w:rPr>
          <w:rFonts w:ascii="Titillium" w:hAnsi="Titillium"/>
          <w:sz w:val="18"/>
          <w:szCs w:val="18"/>
        </w:rPr>
        <w:t>e ATTESTA</w:t>
      </w:r>
    </w:p>
    <w:p w14:paraId="3E040174" w14:textId="2C890355" w:rsidR="00D73230" w:rsidRPr="004B7F4E" w:rsidRDefault="007F4E0E" w:rsidP="007F4E0E">
      <w:pPr>
        <w:spacing w:line="360" w:lineRule="auto"/>
        <w:jc w:val="both"/>
        <w:rPr>
          <w:rFonts w:ascii="Titillium" w:hAnsi="Titillium" w:cs="Times New Roman"/>
          <w:sz w:val="18"/>
          <w:szCs w:val="18"/>
          <w:lang w:val="it-IT"/>
        </w:rPr>
      </w:pPr>
      <w:r w:rsidRPr="004B7F4E">
        <w:rPr>
          <w:rFonts w:ascii="Titillium" w:hAnsi="Titillium" w:cs="Times New Roman"/>
          <w:sz w:val="18"/>
          <w:szCs w:val="18"/>
          <w:lang w:val="it-IT"/>
        </w:rPr>
        <w:t xml:space="preserve">ai fini dei conseguenti adempimenti di competenza del Ministero, che </w:t>
      </w:r>
      <w:r w:rsidR="17AB71AD" w:rsidRPr="004B7F4E">
        <w:rPr>
          <w:rFonts w:ascii="Titillium" w:hAnsi="Titillium" w:cs="Times New Roman"/>
          <w:sz w:val="18"/>
          <w:szCs w:val="18"/>
          <w:lang w:val="it-IT"/>
        </w:rPr>
        <w:t>i controlli</w:t>
      </w:r>
      <w:r w:rsidRPr="004B7F4E">
        <w:rPr>
          <w:rFonts w:ascii="Titillium" w:hAnsi="Titillium" w:cs="Times New Roman"/>
          <w:sz w:val="18"/>
          <w:szCs w:val="18"/>
          <w:lang w:val="it-IT"/>
        </w:rPr>
        <w:t xml:space="preserve"> eseguit</w:t>
      </w:r>
      <w:r w:rsidR="0F22804C" w:rsidRPr="004B7F4E">
        <w:rPr>
          <w:rFonts w:ascii="Titillium" w:hAnsi="Titillium" w:cs="Times New Roman"/>
          <w:sz w:val="18"/>
          <w:szCs w:val="18"/>
          <w:lang w:val="it-IT"/>
        </w:rPr>
        <w:t>i</w:t>
      </w:r>
      <w:r w:rsidRPr="004B7F4E">
        <w:rPr>
          <w:rFonts w:ascii="Titillium" w:hAnsi="Titillium" w:cs="Times New Roman"/>
          <w:sz w:val="18"/>
          <w:szCs w:val="18"/>
          <w:lang w:val="it-IT"/>
        </w:rPr>
        <w:t xml:space="preserve"> sulle procedure e sulle connesse spese indicate nel presente allegato risultano concluse con esito positivo.</w:t>
      </w:r>
    </w:p>
    <w:p w14:paraId="580DD8A1" w14:textId="77777777" w:rsidR="00D73230" w:rsidRPr="004B7F4E" w:rsidRDefault="00D73230" w:rsidP="000668BD">
      <w:pPr>
        <w:spacing w:line="360" w:lineRule="auto"/>
        <w:jc w:val="both"/>
        <w:rPr>
          <w:rFonts w:ascii="Titillium" w:hAnsi="Titillium" w:cs="Times New Roman"/>
          <w:sz w:val="18"/>
          <w:szCs w:val="18"/>
          <w:lang w:val="it-IT"/>
        </w:rPr>
      </w:pPr>
    </w:p>
    <w:p w14:paraId="31B35617" w14:textId="445133F6" w:rsidR="00FD71D6" w:rsidRPr="004B7F4E" w:rsidRDefault="00FD71D6" w:rsidP="000668BD">
      <w:pPr>
        <w:spacing w:line="360" w:lineRule="auto"/>
        <w:jc w:val="both"/>
        <w:rPr>
          <w:rFonts w:ascii="Titillium" w:hAnsi="Titillium" w:cs="Times New Roman"/>
          <w:sz w:val="18"/>
          <w:szCs w:val="18"/>
          <w:lang w:val="it-IT"/>
        </w:rPr>
      </w:pPr>
    </w:p>
    <w:p w14:paraId="47FA7F08" w14:textId="6F1D7049" w:rsidR="00FD71D6" w:rsidRPr="004B7F4E" w:rsidRDefault="00B656C4" w:rsidP="00CD5886">
      <w:pPr>
        <w:spacing w:line="360" w:lineRule="auto"/>
        <w:ind w:left="4140"/>
        <w:jc w:val="right"/>
        <w:rPr>
          <w:rFonts w:ascii="Titillium" w:hAnsi="Titillium" w:cs="Times New Roman"/>
          <w:sz w:val="18"/>
          <w:szCs w:val="18"/>
          <w:lang w:val="it-IT"/>
        </w:rPr>
      </w:pPr>
      <w:r w:rsidRPr="004B7F4E">
        <w:rPr>
          <w:rFonts w:ascii="Titillium" w:hAnsi="Titillium" w:cs="Times New Roman"/>
          <w:sz w:val="18"/>
          <w:szCs w:val="18"/>
          <w:lang w:val="it-IT"/>
        </w:rPr>
        <w:t>Il Legale Rappresentante/</w:t>
      </w:r>
    </w:p>
    <w:p w14:paraId="6FE8251A" w14:textId="0CF10F00" w:rsidR="00FD71D6" w:rsidRPr="004B7F4E" w:rsidRDefault="00FC359B" w:rsidP="00CD5886">
      <w:pPr>
        <w:spacing w:line="360" w:lineRule="auto"/>
        <w:ind w:left="4140"/>
        <w:jc w:val="right"/>
        <w:rPr>
          <w:rFonts w:ascii="Titillium" w:hAnsi="Titillium" w:cs="Times New Roman"/>
          <w:i/>
          <w:sz w:val="18"/>
          <w:szCs w:val="18"/>
          <w:lang w:val="it-IT"/>
        </w:rPr>
      </w:pPr>
      <w:r w:rsidRPr="004B7F4E">
        <w:rPr>
          <w:rFonts w:ascii="Titillium" w:hAnsi="Titillium" w:cs="Times New Roman"/>
          <w:i/>
          <w:sz w:val="18"/>
          <w:szCs w:val="18"/>
          <w:lang w:val="it-IT"/>
        </w:rPr>
        <w:t xml:space="preserve">    </w:t>
      </w:r>
      <w:r w:rsidR="00FD71D6" w:rsidRPr="004B7F4E">
        <w:rPr>
          <w:rFonts w:ascii="Titillium" w:hAnsi="Titillium" w:cs="Times New Roman"/>
          <w:i/>
          <w:sz w:val="18"/>
          <w:szCs w:val="18"/>
          <w:lang w:val="it-IT"/>
        </w:rPr>
        <w:t>(Firma</w:t>
      </w:r>
      <w:r w:rsidRPr="004B7F4E">
        <w:rPr>
          <w:rFonts w:ascii="Titillium" w:hAnsi="Titillium" w:cs="Times New Roman"/>
          <w:i/>
          <w:sz w:val="18"/>
          <w:szCs w:val="18"/>
          <w:lang w:val="it-IT"/>
        </w:rPr>
        <w:t>to</w:t>
      </w:r>
      <w:r w:rsidR="00FD71D6" w:rsidRPr="004B7F4E">
        <w:rPr>
          <w:rFonts w:ascii="Titillium" w:hAnsi="Titillium" w:cs="Times New Roman"/>
          <w:i/>
          <w:sz w:val="18"/>
          <w:szCs w:val="18"/>
          <w:lang w:val="it-IT"/>
        </w:rPr>
        <w:t xml:space="preserve"> digital</w:t>
      </w:r>
      <w:r w:rsidRPr="004B7F4E">
        <w:rPr>
          <w:rFonts w:ascii="Titillium" w:hAnsi="Titillium" w:cs="Times New Roman"/>
          <w:i/>
          <w:sz w:val="18"/>
          <w:szCs w:val="18"/>
          <w:lang w:val="it-IT"/>
        </w:rPr>
        <w:t>mente</w:t>
      </w:r>
      <w:r w:rsidR="00FD71D6" w:rsidRPr="004B7F4E">
        <w:rPr>
          <w:rFonts w:ascii="Titillium" w:hAnsi="Titillium" w:cs="Times New Roman"/>
          <w:i/>
          <w:sz w:val="18"/>
          <w:szCs w:val="18"/>
          <w:lang w:val="it-IT"/>
        </w:rPr>
        <w:t>)</w:t>
      </w:r>
    </w:p>
    <w:p w14:paraId="631E612B" w14:textId="77777777" w:rsidR="00B85F09" w:rsidRPr="004B7F4E" w:rsidRDefault="00B85F09" w:rsidP="00B85F09">
      <w:pPr>
        <w:spacing w:line="360" w:lineRule="auto"/>
        <w:rPr>
          <w:rFonts w:ascii="Titillium" w:hAnsi="Titillium" w:cs="Times New Roman"/>
          <w:i/>
          <w:sz w:val="18"/>
          <w:szCs w:val="18"/>
          <w:lang w:val="it-IT"/>
        </w:rPr>
      </w:pPr>
    </w:p>
    <w:p w14:paraId="3B5DD196" w14:textId="6AFC0F88" w:rsidR="21D21156" w:rsidRPr="004B7F4E" w:rsidRDefault="21D21156" w:rsidP="0455BF9B">
      <w:pPr>
        <w:spacing w:line="360" w:lineRule="auto"/>
        <w:rPr>
          <w:rFonts w:ascii="Titillium" w:hAnsi="Titillium"/>
          <w:sz w:val="18"/>
          <w:szCs w:val="18"/>
          <w:lang w:val="it-IT"/>
        </w:rPr>
      </w:pPr>
      <w:r w:rsidRPr="004B7F4E">
        <w:rPr>
          <w:rFonts w:ascii="Titillium" w:hAnsi="Titillium" w:cs="Times New Roman"/>
          <w:i/>
          <w:iCs/>
          <w:sz w:val="18"/>
          <w:szCs w:val="18"/>
          <w:lang w:val="it-IT"/>
        </w:rPr>
        <w:t>Da allegare:</w:t>
      </w:r>
    </w:p>
    <w:p w14:paraId="36AA7106" w14:textId="6E574816" w:rsidR="00BC0225" w:rsidRPr="004B7F4E" w:rsidRDefault="00BC0225" w:rsidP="0455BF9B">
      <w:pPr>
        <w:spacing w:line="360" w:lineRule="auto"/>
        <w:rPr>
          <w:rFonts w:ascii="Titillium" w:hAnsi="Titillium" w:cs="Times New Roman"/>
          <w:i/>
          <w:iCs/>
          <w:sz w:val="18"/>
          <w:szCs w:val="18"/>
          <w:lang w:val="it-IT"/>
        </w:rPr>
      </w:pPr>
      <w:r w:rsidRPr="004B7F4E">
        <w:rPr>
          <w:rFonts w:ascii="Titillium" w:hAnsi="Titillium" w:cs="Times New Roman"/>
          <w:i/>
          <w:iCs/>
          <w:sz w:val="18"/>
          <w:szCs w:val="18"/>
          <w:lang w:val="it-IT"/>
        </w:rPr>
        <w:t>1</w:t>
      </w:r>
      <w:r w:rsidR="1B78E864" w:rsidRPr="004B7F4E">
        <w:rPr>
          <w:rFonts w:ascii="Titillium" w:hAnsi="Titillium" w:cs="Times New Roman"/>
          <w:i/>
          <w:iCs/>
          <w:sz w:val="18"/>
          <w:szCs w:val="18"/>
          <w:lang w:val="it-IT"/>
        </w:rPr>
        <w:t xml:space="preserve"> </w:t>
      </w:r>
      <w:r w:rsidRPr="004B7F4E">
        <w:rPr>
          <w:rFonts w:ascii="Titillium" w:hAnsi="Titillium" w:cs="Times New Roman"/>
          <w:i/>
          <w:iCs/>
          <w:sz w:val="18"/>
          <w:szCs w:val="18"/>
          <w:lang w:val="it-IT"/>
        </w:rPr>
        <w:t xml:space="preserve">Elenco delle spese rendicontate oggetto di attestazione </w:t>
      </w:r>
    </w:p>
    <w:p w14:paraId="64F6021D" w14:textId="4E0D7AED" w:rsidR="00907E7B" w:rsidRDefault="00BC0225" w:rsidP="0455BF9B">
      <w:pPr>
        <w:spacing w:line="360" w:lineRule="auto"/>
        <w:rPr>
          <w:rFonts w:ascii="Titillium" w:hAnsi="Titillium" w:cs="Times New Roman"/>
          <w:i/>
          <w:iCs/>
          <w:sz w:val="18"/>
          <w:szCs w:val="18"/>
          <w:lang w:val="it-IT"/>
        </w:rPr>
      </w:pPr>
      <w:r w:rsidRPr="004B7F4E">
        <w:rPr>
          <w:rFonts w:ascii="Titillium" w:hAnsi="Titillium" w:cs="Times New Roman"/>
          <w:i/>
          <w:iCs/>
          <w:sz w:val="18"/>
          <w:szCs w:val="18"/>
          <w:lang w:val="it-IT"/>
        </w:rPr>
        <w:t>2</w:t>
      </w:r>
      <w:r w:rsidR="25BE5B1F" w:rsidRPr="004B7F4E">
        <w:rPr>
          <w:rFonts w:ascii="Titillium" w:hAnsi="Titillium" w:cs="Times New Roman"/>
          <w:i/>
          <w:iCs/>
          <w:sz w:val="18"/>
          <w:szCs w:val="18"/>
          <w:lang w:val="it-IT"/>
        </w:rPr>
        <w:t xml:space="preserve"> </w:t>
      </w:r>
      <w:r w:rsidRPr="004B7F4E">
        <w:rPr>
          <w:rFonts w:ascii="Titillium" w:hAnsi="Titillium" w:cs="Times New Roman"/>
          <w:i/>
          <w:iCs/>
          <w:sz w:val="18"/>
          <w:szCs w:val="18"/>
          <w:lang w:val="it-IT"/>
        </w:rPr>
        <w:t>Check-List selezione personale este</w:t>
      </w:r>
      <w:bookmarkStart w:id="0" w:name="_Toc130476656"/>
      <w:r w:rsidR="00CB7DF0">
        <w:rPr>
          <w:rFonts w:ascii="Titillium" w:hAnsi="Titillium" w:cs="Times New Roman"/>
          <w:i/>
          <w:iCs/>
          <w:sz w:val="18"/>
          <w:szCs w:val="18"/>
          <w:lang w:val="it-IT"/>
        </w:rPr>
        <w:t>r</w:t>
      </w:r>
      <w:r w:rsidR="009106ED">
        <w:rPr>
          <w:rFonts w:ascii="Titillium" w:hAnsi="Titillium" w:cs="Times New Roman"/>
          <w:i/>
          <w:iCs/>
          <w:sz w:val="18"/>
          <w:szCs w:val="18"/>
          <w:lang w:val="it-IT"/>
        </w:rPr>
        <w:t>n</w:t>
      </w:r>
      <w:r w:rsidR="00CB7DF0">
        <w:rPr>
          <w:rFonts w:ascii="Titillium" w:hAnsi="Titillium" w:cs="Times New Roman"/>
          <w:i/>
          <w:iCs/>
          <w:sz w:val="18"/>
          <w:szCs w:val="18"/>
          <w:lang w:val="it-IT"/>
        </w:rPr>
        <w:t>o</w:t>
      </w:r>
    </w:p>
    <w:p w14:paraId="7D033909" w14:textId="77777777" w:rsidR="00907E7B" w:rsidRDefault="00907E7B" w:rsidP="0455BF9B">
      <w:pPr>
        <w:spacing w:line="360" w:lineRule="auto"/>
        <w:rPr>
          <w:rFonts w:ascii="Titillium" w:hAnsi="Titillium" w:cs="Times New Roman"/>
          <w:i/>
          <w:iCs/>
          <w:sz w:val="18"/>
          <w:szCs w:val="18"/>
          <w:lang w:val="it-IT"/>
        </w:rPr>
      </w:pPr>
    </w:p>
    <w:p w14:paraId="1E5949FE" w14:textId="77777777" w:rsidR="00907E7B" w:rsidRDefault="00907E7B" w:rsidP="0455BF9B">
      <w:pPr>
        <w:spacing w:line="360" w:lineRule="auto"/>
        <w:rPr>
          <w:rFonts w:ascii="Titillium" w:hAnsi="Titillium" w:cs="Times New Roman"/>
          <w:i/>
          <w:iCs/>
          <w:sz w:val="18"/>
          <w:szCs w:val="18"/>
          <w:lang w:val="it-IT"/>
        </w:rPr>
      </w:pPr>
    </w:p>
    <w:p w14:paraId="5B3ACF7E" w14:textId="7FB00268" w:rsidR="00907E7B" w:rsidRPr="004B7F4E" w:rsidRDefault="00907E7B" w:rsidP="0455BF9B">
      <w:pPr>
        <w:spacing w:line="360" w:lineRule="auto"/>
        <w:rPr>
          <w:rFonts w:ascii="Titillium" w:hAnsi="Titillium" w:cs="Times New Roman"/>
          <w:i/>
          <w:iCs/>
          <w:sz w:val="18"/>
          <w:szCs w:val="18"/>
          <w:lang w:val="it-IT"/>
        </w:rPr>
        <w:sectPr w:rsidR="00907E7B" w:rsidRPr="004B7F4E" w:rsidSect="004B7F4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2240" w:h="15840"/>
          <w:pgMar w:top="1985" w:right="1440" w:bottom="1276" w:left="1440" w:header="709" w:footer="709" w:gutter="0"/>
          <w:cols w:space="708"/>
          <w:docGrid w:linePitch="360"/>
        </w:sectPr>
      </w:pPr>
    </w:p>
    <w:bookmarkEnd w:id="0"/>
    <w:p w14:paraId="1B275DD5" w14:textId="4F71E1D8" w:rsidR="00302467" w:rsidRPr="004B7F4E" w:rsidRDefault="00302467" w:rsidP="00CB7DF0">
      <w:pPr>
        <w:pStyle w:val="Titolo1"/>
        <w:jc w:val="left"/>
        <w:rPr>
          <w:rFonts w:ascii="Titillium" w:eastAsia="Times New Roman" w:hAnsi="Titillium" w:cs="Segoe UI"/>
          <w:sz w:val="18"/>
          <w:szCs w:val="18"/>
          <w:lang w:eastAsia="it-IT"/>
        </w:rPr>
      </w:pPr>
    </w:p>
    <w:sectPr w:rsidR="00302467" w:rsidRPr="004B7F4E" w:rsidSect="00881291">
      <w:pgSz w:w="12240" w:h="15840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0D575" w14:textId="77777777" w:rsidR="006B06CD" w:rsidRDefault="006B06CD" w:rsidP="006F3626">
      <w:r>
        <w:separator/>
      </w:r>
    </w:p>
  </w:endnote>
  <w:endnote w:type="continuationSeparator" w:id="0">
    <w:p w14:paraId="5D8E9D71" w14:textId="77777777" w:rsidR="006B06CD" w:rsidRDefault="006B06CD" w:rsidP="006F3626">
      <w:r>
        <w:continuationSeparator/>
      </w:r>
    </w:p>
  </w:endnote>
  <w:endnote w:type="continuationNotice" w:id="1">
    <w:p w14:paraId="435C2073" w14:textId="77777777" w:rsidR="006B06CD" w:rsidRDefault="006B06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tillium">
    <w:altName w:val="Cambria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5C37A" w14:textId="77777777" w:rsidR="00CB7DF0" w:rsidRDefault="00CB7DF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176748"/>
      <w:docPartObj>
        <w:docPartGallery w:val="Page Numbers (Bottom of Page)"/>
        <w:docPartUnique/>
      </w:docPartObj>
    </w:sdtPr>
    <w:sdtEndPr/>
    <w:sdtContent>
      <w:p w14:paraId="00C51114" w14:textId="0B0933C7" w:rsidR="004B7F4E" w:rsidRDefault="004B7F4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14354061" w14:textId="77777777" w:rsidR="006B06CD" w:rsidRDefault="006B06CD" w:rsidP="00E11470">
    <w:pPr>
      <w:pStyle w:val="Pidipagina"/>
      <w:ind w:firstLine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87357" w14:textId="77777777" w:rsidR="00CB7DF0" w:rsidRDefault="00CB7DF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20208" w14:textId="77777777" w:rsidR="006B06CD" w:rsidRDefault="006B06CD" w:rsidP="006F3626">
      <w:r>
        <w:separator/>
      </w:r>
    </w:p>
  </w:footnote>
  <w:footnote w:type="continuationSeparator" w:id="0">
    <w:p w14:paraId="432F6D9B" w14:textId="77777777" w:rsidR="006B06CD" w:rsidRDefault="006B06CD" w:rsidP="006F3626">
      <w:r>
        <w:continuationSeparator/>
      </w:r>
    </w:p>
  </w:footnote>
  <w:footnote w:type="continuationNotice" w:id="1">
    <w:p w14:paraId="694E574D" w14:textId="77777777" w:rsidR="006B06CD" w:rsidRDefault="006B06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75376" w14:textId="77777777" w:rsidR="00CB7DF0" w:rsidRDefault="00CB7DF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EC335" w14:textId="425A7DD6" w:rsidR="006B06CD" w:rsidRDefault="006E4A19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EA36E7F" wp14:editId="7961ED71">
          <wp:simplePos x="0" y="0"/>
          <wp:positionH relativeFrom="column">
            <wp:posOffset>-924354</wp:posOffset>
          </wp:positionH>
          <wp:positionV relativeFrom="page">
            <wp:posOffset>12700</wp:posOffset>
          </wp:positionV>
          <wp:extent cx="7763510" cy="992505"/>
          <wp:effectExtent l="0" t="0" r="889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8196"/>
                  <a:stretch/>
                </pic:blipFill>
                <pic:spPr bwMode="auto">
                  <a:xfrm>
                    <a:off x="0" y="0"/>
                    <a:ext cx="7763510" cy="992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60E7925" w14:textId="15395F7C" w:rsidR="006B06CD" w:rsidRDefault="006B06CD" w:rsidP="006E4A19">
    <w:pPr>
      <w:pStyle w:val="Intestazione"/>
      <w:tabs>
        <w:tab w:val="clear" w:pos="4986"/>
        <w:tab w:val="clear" w:pos="9972"/>
        <w:tab w:val="left" w:pos="7167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7CD1B" w14:textId="77777777" w:rsidR="00CB7DF0" w:rsidRDefault="00CB7DF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697C"/>
    <w:multiLevelType w:val="hybridMultilevel"/>
    <w:tmpl w:val="331AD7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9384E"/>
    <w:multiLevelType w:val="hybridMultilevel"/>
    <w:tmpl w:val="4BAA198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A0014"/>
    <w:multiLevelType w:val="hybridMultilevel"/>
    <w:tmpl w:val="7494C7C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774955"/>
    <w:multiLevelType w:val="multilevel"/>
    <w:tmpl w:val="1B7A88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06776"/>
    <w:multiLevelType w:val="hybridMultilevel"/>
    <w:tmpl w:val="455C3AC6"/>
    <w:lvl w:ilvl="0" w:tplc="DC92511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C5563AB"/>
    <w:multiLevelType w:val="hybridMultilevel"/>
    <w:tmpl w:val="BEE61FA4"/>
    <w:lvl w:ilvl="0" w:tplc="4D588B4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8E22549E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057DB"/>
    <w:multiLevelType w:val="hybridMultilevel"/>
    <w:tmpl w:val="34F652D2"/>
    <w:lvl w:ilvl="0" w:tplc="2CDEAD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7131C8"/>
    <w:multiLevelType w:val="hybridMultilevel"/>
    <w:tmpl w:val="50ECC02C"/>
    <w:lvl w:ilvl="0" w:tplc="D90640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E2669"/>
    <w:multiLevelType w:val="hybridMultilevel"/>
    <w:tmpl w:val="44249D7A"/>
    <w:lvl w:ilvl="0" w:tplc="3A645B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B6DC2"/>
    <w:multiLevelType w:val="hybridMultilevel"/>
    <w:tmpl w:val="48C081B6"/>
    <w:lvl w:ilvl="0" w:tplc="FF445A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897997"/>
    <w:multiLevelType w:val="hybridMultilevel"/>
    <w:tmpl w:val="681C5290"/>
    <w:lvl w:ilvl="0" w:tplc="D86C2F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362A96"/>
    <w:multiLevelType w:val="hybridMultilevel"/>
    <w:tmpl w:val="4BAA198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B36AA2"/>
    <w:multiLevelType w:val="hybridMultilevel"/>
    <w:tmpl w:val="7E38CB5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99063D0"/>
    <w:multiLevelType w:val="hybridMultilevel"/>
    <w:tmpl w:val="F1FE65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E7E5EAB"/>
    <w:multiLevelType w:val="hybridMultilevel"/>
    <w:tmpl w:val="00CC11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961788"/>
    <w:multiLevelType w:val="hybridMultilevel"/>
    <w:tmpl w:val="E9DC4E9A"/>
    <w:lvl w:ilvl="0" w:tplc="B0E2747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504175A"/>
    <w:multiLevelType w:val="hybridMultilevel"/>
    <w:tmpl w:val="05EEDE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1F1709"/>
    <w:multiLevelType w:val="hybridMultilevel"/>
    <w:tmpl w:val="7FD205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4928E5"/>
    <w:multiLevelType w:val="hybridMultilevel"/>
    <w:tmpl w:val="019AE22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pacing w:val="-1"/>
        <w:w w:val="100"/>
        <w:lang w:val="it-IT" w:eastAsia="en-US" w:bidi="ar-SA"/>
      </w:rPr>
    </w:lvl>
    <w:lvl w:ilvl="1" w:tplc="FFFFFFFF">
      <w:numFmt w:val="bullet"/>
      <w:lvlText w:val="•"/>
      <w:lvlJc w:val="left"/>
      <w:pPr>
        <w:ind w:left="1335" w:hanging="360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2309" w:hanging="360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283" w:hanging="360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257" w:hanging="360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231" w:hanging="360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6205" w:hanging="360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7179" w:hanging="360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8153" w:hanging="360"/>
      </w:pPr>
      <w:rPr>
        <w:rFonts w:hint="default"/>
        <w:lang w:val="it-IT" w:eastAsia="en-US" w:bidi="ar-SA"/>
      </w:rPr>
    </w:lvl>
  </w:abstractNum>
  <w:abstractNum w:abstractNumId="19" w15:restartNumberingAfterBreak="0">
    <w:nsid w:val="7289327C"/>
    <w:multiLevelType w:val="hybridMultilevel"/>
    <w:tmpl w:val="931C2D9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F5741D"/>
    <w:multiLevelType w:val="hybridMultilevel"/>
    <w:tmpl w:val="836E7D0C"/>
    <w:lvl w:ilvl="0" w:tplc="8A1E4232">
      <w:numFmt w:val="bullet"/>
      <w:lvlText w:val="-"/>
      <w:lvlJc w:val="left"/>
      <w:pPr>
        <w:ind w:left="720" w:hanging="360"/>
      </w:pPr>
      <w:rPr>
        <w:rFonts w:ascii="Cambria" w:eastAsia="Cambria" w:hAnsi="Cambria" w:cs="Cambria" w:hint="default"/>
        <w:b/>
        <w:bCs/>
        <w:w w:val="100"/>
        <w:sz w:val="24"/>
        <w:szCs w:val="24"/>
        <w:lang w:val="it-IT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642FA9"/>
    <w:multiLevelType w:val="multilevel"/>
    <w:tmpl w:val="1B7A88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4"/>
  </w:num>
  <w:num w:numId="4">
    <w:abstractNumId w:val="7"/>
  </w:num>
  <w:num w:numId="5">
    <w:abstractNumId w:val="15"/>
  </w:num>
  <w:num w:numId="6">
    <w:abstractNumId w:val="10"/>
  </w:num>
  <w:num w:numId="7">
    <w:abstractNumId w:val="17"/>
  </w:num>
  <w:num w:numId="8">
    <w:abstractNumId w:val="5"/>
  </w:num>
  <w:num w:numId="9">
    <w:abstractNumId w:val="6"/>
  </w:num>
  <w:num w:numId="10">
    <w:abstractNumId w:val="16"/>
  </w:num>
  <w:num w:numId="11">
    <w:abstractNumId w:val="12"/>
  </w:num>
  <w:num w:numId="12">
    <w:abstractNumId w:val="18"/>
  </w:num>
  <w:num w:numId="13">
    <w:abstractNumId w:val="3"/>
  </w:num>
  <w:num w:numId="14">
    <w:abstractNumId w:val="21"/>
  </w:num>
  <w:num w:numId="15">
    <w:abstractNumId w:val="2"/>
  </w:num>
  <w:num w:numId="16">
    <w:abstractNumId w:val="19"/>
  </w:num>
  <w:num w:numId="17">
    <w:abstractNumId w:val="11"/>
  </w:num>
  <w:num w:numId="18">
    <w:abstractNumId w:val="1"/>
  </w:num>
  <w:num w:numId="19">
    <w:abstractNumId w:val="0"/>
  </w:num>
  <w:num w:numId="20">
    <w:abstractNumId w:val="20"/>
  </w:num>
  <w:num w:numId="21">
    <w:abstractNumId w:val="14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 w:grammar="clean"/>
  <w:attachedTemplate r:id="rId1"/>
  <w:defaultTabStop w:val="720"/>
  <w:hyphenationZone w:val="283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91D"/>
    <w:rsid w:val="000101F6"/>
    <w:rsid w:val="00012615"/>
    <w:rsid w:val="00013114"/>
    <w:rsid w:val="000204C0"/>
    <w:rsid w:val="00043B3D"/>
    <w:rsid w:val="0004747C"/>
    <w:rsid w:val="00060151"/>
    <w:rsid w:val="000668BD"/>
    <w:rsid w:val="00072960"/>
    <w:rsid w:val="000769EC"/>
    <w:rsid w:val="00085339"/>
    <w:rsid w:val="00085C20"/>
    <w:rsid w:val="000A2CFB"/>
    <w:rsid w:val="000A7030"/>
    <w:rsid w:val="000B0FC5"/>
    <w:rsid w:val="000B601E"/>
    <w:rsid w:val="000C0FB1"/>
    <w:rsid w:val="000D5451"/>
    <w:rsid w:val="000E6A8C"/>
    <w:rsid w:val="000F1131"/>
    <w:rsid w:val="000F4CAA"/>
    <w:rsid w:val="001061F5"/>
    <w:rsid w:val="00107670"/>
    <w:rsid w:val="00113981"/>
    <w:rsid w:val="00125C5E"/>
    <w:rsid w:val="00132ECD"/>
    <w:rsid w:val="001401C7"/>
    <w:rsid w:val="001427B8"/>
    <w:rsid w:val="00144AEB"/>
    <w:rsid w:val="001523D8"/>
    <w:rsid w:val="00181431"/>
    <w:rsid w:val="00190396"/>
    <w:rsid w:val="00194DF9"/>
    <w:rsid w:val="0019508B"/>
    <w:rsid w:val="001A3823"/>
    <w:rsid w:val="001A7A00"/>
    <w:rsid w:val="001C3C12"/>
    <w:rsid w:val="001F04E8"/>
    <w:rsid w:val="001F2089"/>
    <w:rsid w:val="0020097F"/>
    <w:rsid w:val="002027B7"/>
    <w:rsid w:val="002174DA"/>
    <w:rsid w:val="00221F1A"/>
    <w:rsid w:val="00223C1B"/>
    <w:rsid w:val="00225535"/>
    <w:rsid w:val="00227AF7"/>
    <w:rsid w:val="0023358F"/>
    <w:rsid w:val="002375AE"/>
    <w:rsid w:val="002446AF"/>
    <w:rsid w:val="0025153A"/>
    <w:rsid w:val="00260619"/>
    <w:rsid w:val="00273BD8"/>
    <w:rsid w:val="00276508"/>
    <w:rsid w:val="00285B10"/>
    <w:rsid w:val="00295F1E"/>
    <w:rsid w:val="002A0CED"/>
    <w:rsid w:val="002B70A4"/>
    <w:rsid w:val="002C0D4B"/>
    <w:rsid w:val="002C17CA"/>
    <w:rsid w:val="002C3079"/>
    <w:rsid w:val="002C4B9B"/>
    <w:rsid w:val="002C6B47"/>
    <w:rsid w:val="002D24E7"/>
    <w:rsid w:val="002D4163"/>
    <w:rsid w:val="002D732D"/>
    <w:rsid w:val="00302467"/>
    <w:rsid w:val="00302653"/>
    <w:rsid w:val="0030341A"/>
    <w:rsid w:val="003225D9"/>
    <w:rsid w:val="0032582E"/>
    <w:rsid w:val="0034201A"/>
    <w:rsid w:val="00353510"/>
    <w:rsid w:val="003549C4"/>
    <w:rsid w:val="00355356"/>
    <w:rsid w:val="00365321"/>
    <w:rsid w:val="00373988"/>
    <w:rsid w:val="00376F36"/>
    <w:rsid w:val="00385A95"/>
    <w:rsid w:val="00387546"/>
    <w:rsid w:val="003922AA"/>
    <w:rsid w:val="00395B36"/>
    <w:rsid w:val="003B0E66"/>
    <w:rsid w:val="003B663C"/>
    <w:rsid w:val="003C0789"/>
    <w:rsid w:val="003D20FE"/>
    <w:rsid w:val="003E0244"/>
    <w:rsid w:val="003E267A"/>
    <w:rsid w:val="003E2B69"/>
    <w:rsid w:val="004038BC"/>
    <w:rsid w:val="0040442D"/>
    <w:rsid w:val="00407AF3"/>
    <w:rsid w:val="004126AA"/>
    <w:rsid w:val="00414F91"/>
    <w:rsid w:val="0042372D"/>
    <w:rsid w:val="00427B1D"/>
    <w:rsid w:val="00432675"/>
    <w:rsid w:val="00436C9A"/>
    <w:rsid w:val="004449A8"/>
    <w:rsid w:val="004456A5"/>
    <w:rsid w:val="00454B80"/>
    <w:rsid w:val="00463EED"/>
    <w:rsid w:val="004651C1"/>
    <w:rsid w:val="00471E4D"/>
    <w:rsid w:val="0047342D"/>
    <w:rsid w:val="0048251C"/>
    <w:rsid w:val="00486F78"/>
    <w:rsid w:val="00491751"/>
    <w:rsid w:val="004A07F3"/>
    <w:rsid w:val="004A44E1"/>
    <w:rsid w:val="004A4502"/>
    <w:rsid w:val="004B7889"/>
    <w:rsid w:val="004B7F4E"/>
    <w:rsid w:val="004C5F3D"/>
    <w:rsid w:val="004D3530"/>
    <w:rsid w:val="004F185A"/>
    <w:rsid w:val="004F470F"/>
    <w:rsid w:val="005019A7"/>
    <w:rsid w:val="00507359"/>
    <w:rsid w:val="00511BB2"/>
    <w:rsid w:val="00512239"/>
    <w:rsid w:val="005239FD"/>
    <w:rsid w:val="00527F74"/>
    <w:rsid w:val="00530978"/>
    <w:rsid w:val="00544426"/>
    <w:rsid w:val="00545B28"/>
    <w:rsid w:val="005477AF"/>
    <w:rsid w:val="0058090B"/>
    <w:rsid w:val="00582024"/>
    <w:rsid w:val="0058478C"/>
    <w:rsid w:val="00585833"/>
    <w:rsid w:val="0059752B"/>
    <w:rsid w:val="005A30A7"/>
    <w:rsid w:val="005B3725"/>
    <w:rsid w:val="005B7711"/>
    <w:rsid w:val="005C1DC8"/>
    <w:rsid w:val="005D10F3"/>
    <w:rsid w:val="005D23AF"/>
    <w:rsid w:val="005E40B3"/>
    <w:rsid w:val="005F47A3"/>
    <w:rsid w:val="006133B3"/>
    <w:rsid w:val="00614987"/>
    <w:rsid w:val="0062365C"/>
    <w:rsid w:val="00640592"/>
    <w:rsid w:val="00650155"/>
    <w:rsid w:val="0065530B"/>
    <w:rsid w:val="00657739"/>
    <w:rsid w:val="00661894"/>
    <w:rsid w:val="00661F6F"/>
    <w:rsid w:val="00662E0C"/>
    <w:rsid w:val="0066432E"/>
    <w:rsid w:val="00672428"/>
    <w:rsid w:val="006726F5"/>
    <w:rsid w:val="00676E3D"/>
    <w:rsid w:val="00693CEC"/>
    <w:rsid w:val="006A1F8A"/>
    <w:rsid w:val="006A4F2A"/>
    <w:rsid w:val="006A672D"/>
    <w:rsid w:val="006B06CD"/>
    <w:rsid w:val="006B6CAB"/>
    <w:rsid w:val="006C4D44"/>
    <w:rsid w:val="006D0BEB"/>
    <w:rsid w:val="006D7A4D"/>
    <w:rsid w:val="006E4A19"/>
    <w:rsid w:val="006E4FA5"/>
    <w:rsid w:val="006F2256"/>
    <w:rsid w:val="006F3626"/>
    <w:rsid w:val="00705E7B"/>
    <w:rsid w:val="00705EA1"/>
    <w:rsid w:val="007269C7"/>
    <w:rsid w:val="007273C0"/>
    <w:rsid w:val="007308F9"/>
    <w:rsid w:val="007460DE"/>
    <w:rsid w:val="00752136"/>
    <w:rsid w:val="0075531E"/>
    <w:rsid w:val="00765A1E"/>
    <w:rsid w:val="00766590"/>
    <w:rsid w:val="00772F1C"/>
    <w:rsid w:val="007751A4"/>
    <w:rsid w:val="00775D57"/>
    <w:rsid w:val="00777075"/>
    <w:rsid w:val="0079382F"/>
    <w:rsid w:val="00793EBA"/>
    <w:rsid w:val="007B02D1"/>
    <w:rsid w:val="007B084B"/>
    <w:rsid w:val="007B4C07"/>
    <w:rsid w:val="007B59E2"/>
    <w:rsid w:val="007C0A98"/>
    <w:rsid w:val="007C2E55"/>
    <w:rsid w:val="007D7290"/>
    <w:rsid w:val="007E2814"/>
    <w:rsid w:val="007F4BDE"/>
    <w:rsid w:val="007F4E0E"/>
    <w:rsid w:val="007F7405"/>
    <w:rsid w:val="00810E90"/>
    <w:rsid w:val="0081584C"/>
    <w:rsid w:val="00827C80"/>
    <w:rsid w:val="008304F0"/>
    <w:rsid w:val="00832C8B"/>
    <w:rsid w:val="00833D9C"/>
    <w:rsid w:val="00836934"/>
    <w:rsid w:val="00842A7D"/>
    <w:rsid w:val="00852910"/>
    <w:rsid w:val="00852C2D"/>
    <w:rsid w:val="00854ADF"/>
    <w:rsid w:val="00864A2C"/>
    <w:rsid w:val="00867F2B"/>
    <w:rsid w:val="0087359B"/>
    <w:rsid w:val="00877CC2"/>
    <w:rsid w:val="00881291"/>
    <w:rsid w:val="00886851"/>
    <w:rsid w:val="00886B39"/>
    <w:rsid w:val="008910DA"/>
    <w:rsid w:val="0089514D"/>
    <w:rsid w:val="008A3AC8"/>
    <w:rsid w:val="008A51BE"/>
    <w:rsid w:val="008A570E"/>
    <w:rsid w:val="008B4172"/>
    <w:rsid w:val="008B5379"/>
    <w:rsid w:val="008B7D36"/>
    <w:rsid w:val="008C13D2"/>
    <w:rsid w:val="008D5A69"/>
    <w:rsid w:val="008E364C"/>
    <w:rsid w:val="008E5315"/>
    <w:rsid w:val="008F4CCB"/>
    <w:rsid w:val="00905C54"/>
    <w:rsid w:val="00907110"/>
    <w:rsid w:val="00907472"/>
    <w:rsid w:val="00907E7B"/>
    <w:rsid w:val="009106ED"/>
    <w:rsid w:val="0091191D"/>
    <w:rsid w:val="00920116"/>
    <w:rsid w:val="00927065"/>
    <w:rsid w:val="00940D3D"/>
    <w:rsid w:val="009520B7"/>
    <w:rsid w:val="009609BF"/>
    <w:rsid w:val="00962558"/>
    <w:rsid w:val="009742E2"/>
    <w:rsid w:val="0098237C"/>
    <w:rsid w:val="00990C83"/>
    <w:rsid w:val="0099133D"/>
    <w:rsid w:val="009A0C52"/>
    <w:rsid w:val="009A3679"/>
    <w:rsid w:val="009A647F"/>
    <w:rsid w:val="009A6696"/>
    <w:rsid w:val="009B2FE5"/>
    <w:rsid w:val="009B47B3"/>
    <w:rsid w:val="009C34AB"/>
    <w:rsid w:val="009D6664"/>
    <w:rsid w:val="009E6B5F"/>
    <w:rsid w:val="009F54A6"/>
    <w:rsid w:val="00A0030C"/>
    <w:rsid w:val="00A0251E"/>
    <w:rsid w:val="00A13F96"/>
    <w:rsid w:val="00A24FA4"/>
    <w:rsid w:val="00A33C4F"/>
    <w:rsid w:val="00A3424C"/>
    <w:rsid w:val="00A40A0D"/>
    <w:rsid w:val="00A4442A"/>
    <w:rsid w:val="00A455CD"/>
    <w:rsid w:val="00A53F22"/>
    <w:rsid w:val="00A5510B"/>
    <w:rsid w:val="00A61B4B"/>
    <w:rsid w:val="00A63AFA"/>
    <w:rsid w:val="00A66A7E"/>
    <w:rsid w:val="00A7107C"/>
    <w:rsid w:val="00A72051"/>
    <w:rsid w:val="00A74245"/>
    <w:rsid w:val="00A81244"/>
    <w:rsid w:val="00A86640"/>
    <w:rsid w:val="00A8685E"/>
    <w:rsid w:val="00A93776"/>
    <w:rsid w:val="00A93CF1"/>
    <w:rsid w:val="00AA2525"/>
    <w:rsid w:val="00AA302F"/>
    <w:rsid w:val="00AA7F2A"/>
    <w:rsid w:val="00AC1C06"/>
    <w:rsid w:val="00AD4623"/>
    <w:rsid w:val="00AF45C5"/>
    <w:rsid w:val="00B0392A"/>
    <w:rsid w:val="00B03DC0"/>
    <w:rsid w:val="00B05209"/>
    <w:rsid w:val="00B10013"/>
    <w:rsid w:val="00B13613"/>
    <w:rsid w:val="00B25714"/>
    <w:rsid w:val="00B27589"/>
    <w:rsid w:val="00B32950"/>
    <w:rsid w:val="00B33FA2"/>
    <w:rsid w:val="00B3600C"/>
    <w:rsid w:val="00B40334"/>
    <w:rsid w:val="00B52511"/>
    <w:rsid w:val="00B656C4"/>
    <w:rsid w:val="00B65776"/>
    <w:rsid w:val="00B839AD"/>
    <w:rsid w:val="00B85F09"/>
    <w:rsid w:val="00B92BD9"/>
    <w:rsid w:val="00B943A5"/>
    <w:rsid w:val="00BA1471"/>
    <w:rsid w:val="00BA2760"/>
    <w:rsid w:val="00BB2374"/>
    <w:rsid w:val="00BC0225"/>
    <w:rsid w:val="00BC1F77"/>
    <w:rsid w:val="00BC7231"/>
    <w:rsid w:val="00BD1D8C"/>
    <w:rsid w:val="00BE7E97"/>
    <w:rsid w:val="00BF2B9A"/>
    <w:rsid w:val="00C00AFB"/>
    <w:rsid w:val="00C239E0"/>
    <w:rsid w:val="00C25530"/>
    <w:rsid w:val="00C303EB"/>
    <w:rsid w:val="00C30C27"/>
    <w:rsid w:val="00C33370"/>
    <w:rsid w:val="00C423C1"/>
    <w:rsid w:val="00C57372"/>
    <w:rsid w:val="00C61827"/>
    <w:rsid w:val="00C6549F"/>
    <w:rsid w:val="00C66658"/>
    <w:rsid w:val="00C84C6B"/>
    <w:rsid w:val="00C973DE"/>
    <w:rsid w:val="00CA188E"/>
    <w:rsid w:val="00CA1A5F"/>
    <w:rsid w:val="00CB0829"/>
    <w:rsid w:val="00CB2FC5"/>
    <w:rsid w:val="00CB7DF0"/>
    <w:rsid w:val="00CC03AA"/>
    <w:rsid w:val="00CD5886"/>
    <w:rsid w:val="00CD6342"/>
    <w:rsid w:val="00CD6EED"/>
    <w:rsid w:val="00CE1236"/>
    <w:rsid w:val="00CE4635"/>
    <w:rsid w:val="00CE57CC"/>
    <w:rsid w:val="00CF346C"/>
    <w:rsid w:val="00CF5ABB"/>
    <w:rsid w:val="00D114D5"/>
    <w:rsid w:val="00D15B8B"/>
    <w:rsid w:val="00D25DA2"/>
    <w:rsid w:val="00D272A0"/>
    <w:rsid w:val="00D27412"/>
    <w:rsid w:val="00D27CDF"/>
    <w:rsid w:val="00D34806"/>
    <w:rsid w:val="00D36065"/>
    <w:rsid w:val="00D55E29"/>
    <w:rsid w:val="00D60551"/>
    <w:rsid w:val="00D634D1"/>
    <w:rsid w:val="00D63A41"/>
    <w:rsid w:val="00D661CE"/>
    <w:rsid w:val="00D73230"/>
    <w:rsid w:val="00D73F78"/>
    <w:rsid w:val="00D76167"/>
    <w:rsid w:val="00D87359"/>
    <w:rsid w:val="00D878B5"/>
    <w:rsid w:val="00D937AA"/>
    <w:rsid w:val="00DA049E"/>
    <w:rsid w:val="00DA54A2"/>
    <w:rsid w:val="00DA749F"/>
    <w:rsid w:val="00DD369E"/>
    <w:rsid w:val="00DD40B4"/>
    <w:rsid w:val="00DE375E"/>
    <w:rsid w:val="00DE5077"/>
    <w:rsid w:val="00DF1CC3"/>
    <w:rsid w:val="00DF7FFE"/>
    <w:rsid w:val="00E02724"/>
    <w:rsid w:val="00E02943"/>
    <w:rsid w:val="00E10AC7"/>
    <w:rsid w:val="00E11470"/>
    <w:rsid w:val="00E2262E"/>
    <w:rsid w:val="00E226ED"/>
    <w:rsid w:val="00E35534"/>
    <w:rsid w:val="00E35E67"/>
    <w:rsid w:val="00E36F9B"/>
    <w:rsid w:val="00E42A28"/>
    <w:rsid w:val="00E4699C"/>
    <w:rsid w:val="00E60E15"/>
    <w:rsid w:val="00E62A16"/>
    <w:rsid w:val="00E634FD"/>
    <w:rsid w:val="00E65E82"/>
    <w:rsid w:val="00E66D2D"/>
    <w:rsid w:val="00E9183B"/>
    <w:rsid w:val="00EB0684"/>
    <w:rsid w:val="00EB1D97"/>
    <w:rsid w:val="00EB261D"/>
    <w:rsid w:val="00F0331B"/>
    <w:rsid w:val="00F05B3E"/>
    <w:rsid w:val="00F1488D"/>
    <w:rsid w:val="00F20BF9"/>
    <w:rsid w:val="00F20F49"/>
    <w:rsid w:val="00F231BE"/>
    <w:rsid w:val="00F42F7D"/>
    <w:rsid w:val="00F43CA1"/>
    <w:rsid w:val="00F51008"/>
    <w:rsid w:val="00F550C6"/>
    <w:rsid w:val="00F55510"/>
    <w:rsid w:val="00F56C81"/>
    <w:rsid w:val="00F61305"/>
    <w:rsid w:val="00F65286"/>
    <w:rsid w:val="00F77282"/>
    <w:rsid w:val="00F82F82"/>
    <w:rsid w:val="00F93A8F"/>
    <w:rsid w:val="00FA28AD"/>
    <w:rsid w:val="00FC2C3F"/>
    <w:rsid w:val="00FC359B"/>
    <w:rsid w:val="00FC3C08"/>
    <w:rsid w:val="00FC4300"/>
    <w:rsid w:val="00FD04DF"/>
    <w:rsid w:val="00FD71D6"/>
    <w:rsid w:val="00FE0BF9"/>
    <w:rsid w:val="00FE5BCC"/>
    <w:rsid w:val="00FE663B"/>
    <w:rsid w:val="00FF2E7D"/>
    <w:rsid w:val="02EC412A"/>
    <w:rsid w:val="0455BF9B"/>
    <w:rsid w:val="0B0D5AA3"/>
    <w:rsid w:val="0D2A2F3D"/>
    <w:rsid w:val="0F22804C"/>
    <w:rsid w:val="0FC5E636"/>
    <w:rsid w:val="118AABF6"/>
    <w:rsid w:val="17AB71AD"/>
    <w:rsid w:val="1AE773B1"/>
    <w:rsid w:val="1B78E864"/>
    <w:rsid w:val="21D21156"/>
    <w:rsid w:val="25BE5B1F"/>
    <w:rsid w:val="4838EA2D"/>
    <w:rsid w:val="5B843789"/>
    <w:rsid w:val="609B70AB"/>
    <w:rsid w:val="73AD5ABE"/>
    <w:rsid w:val="755B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2E26864"/>
  <w15:chartTrackingRefBased/>
  <w15:docId w15:val="{2DCDA6AC-5ADE-441E-BE71-B1DF3A514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A28AD"/>
    <w:pPr>
      <w:keepNext/>
      <w:keepLines/>
      <w:spacing w:before="120" w:after="240"/>
      <w:jc w:val="center"/>
      <w:outlineLvl w:val="0"/>
    </w:pPr>
    <w:rPr>
      <w:rFonts w:ascii="Verdana" w:eastAsiaTheme="majorEastAsia" w:hAnsi="Verdana" w:cstheme="majorBidi"/>
      <w:b/>
      <w:szCs w:val="32"/>
      <w:lang w:val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255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638C1B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Liste à puces retrait droite,bulletit taulukoissa,cv list paragraph,List Paragraph1,ITEM NUMBER,Numbered Para 1,Dot pt,No Spacing1,List Paragraph Char Char Char,Indicator Text,Bullet Points,MAIN CONTENT,List Paragraph12,OBC Bul,OBC Bull"/>
    <w:basedOn w:val="Normale"/>
    <w:link w:val="ParagrafoelencoCarattere"/>
    <w:uiPriority w:val="34"/>
    <w:qFormat/>
    <w:rsid w:val="00BC1F77"/>
    <w:pPr>
      <w:ind w:left="720"/>
      <w:contextualSpacing/>
    </w:pPr>
  </w:style>
  <w:style w:type="paragraph" w:customStyle="1" w:styleId="Default">
    <w:name w:val="Default"/>
    <w:rsid w:val="009C34AB"/>
    <w:pPr>
      <w:autoSpaceDE w:val="0"/>
      <w:autoSpaceDN w:val="0"/>
      <w:adjustRightInd w:val="0"/>
    </w:pPr>
    <w:rPr>
      <w:rFonts w:ascii="Book Antiqua" w:hAnsi="Book Antiqua" w:cs="Book Antiqua"/>
      <w:color w:val="000000"/>
    </w:rPr>
  </w:style>
  <w:style w:type="paragraph" w:styleId="Intestazione">
    <w:name w:val="header"/>
    <w:basedOn w:val="Normale"/>
    <w:link w:val="IntestazioneCarattere"/>
    <w:uiPriority w:val="99"/>
    <w:unhideWhenUsed/>
    <w:rsid w:val="00181431"/>
    <w:pPr>
      <w:tabs>
        <w:tab w:val="center" w:pos="4986"/>
        <w:tab w:val="right" w:pos="9972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1431"/>
  </w:style>
  <w:style w:type="paragraph" w:styleId="Pidipagina">
    <w:name w:val="footer"/>
    <w:basedOn w:val="Normale"/>
    <w:link w:val="PidipaginaCarattere"/>
    <w:uiPriority w:val="99"/>
    <w:unhideWhenUsed/>
    <w:rsid w:val="00181431"/>
    <w:pPr>
      <w:tabs>
        <w:tab w:val="center" w:pos="4986"/>
        <w:tab w:val="right" w:pos="9972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81431"/>
  </w:style>
  <w:style w:type="character" w:styleId="Rimandocommento">
    <w:name w:val="annotation reference"/>
    <w:basedOn w:val="Carpredefinitoparagrafo"/>
    <w:uiPriority w:val="99"/>
    <w:semiHidden/>
    <w:unhideWhenUsed/>
    <w:rsid w:val="0034201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4201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4201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4201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4201A"/>
    <w:rPr>
      <w:b/>
      <w:bCs/>
      <w:sz w:val="20"/>
      <w:szCs w:val="20"/>
    </w:rPr>
  </w:style>
  <w:style w:type="paragraph" w:styleId="Rientrocorpodeltesto">
    <w:name w:val="Body Text Indent"/>
    <w:basedOn w:val="Normale"/>
    <w:link w:val="RientrocorpodeltestoCarattere"/>
    <w:rsid w:val="00962558"/>
    <w:pPr>
      <w:jc w:val="both"/>
    </w:pPr>
    <w:rPr>
      <w:rFonts w:ascii="Arial Narrow" w:eastAsia="Times New Roman" w:hAnsi="Arial Narrow" w:cs="Times New Roman"/>
      <w:sz w:val="18"/>
      <w:szCs w:val="18"/>
      <w:lang w:val="it-IT"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962558"/>
    <w:rPr>
      <w:rFonts w:ascii="Arial Narrow" w:eastAsia="Times New Roman" w:hAnsi="Arial Narrow" w:cs="Times New Roman"/>
      <w:sz w:val="18"/>
      <w:szCs w:val="18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49175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491751"/>
  </w:style>
  <w:style w:type="character" w:customStyle="1" w:styleId="ParagrafoelencoCarattere">
    <w:name w:val="Paragrafo elenco Carattere"/>
    <w:aliases w:val="Liste à puces retrait droite Carattere,bulletit taulukoissa Carattere,cv list paragraph Carattere,List Paragraph1 Carattere,ITEM NUMBER Carattere,Numbered Para 1 Carattere,Dot pt Carattere,No Spacing1 Carattere"/>
    <w:link w:val="Paragrafoelenco"/>
    <w:uiPriority w:val="34"/>
    <w:qFormat/>
    <w:rsid w:val="00491751"/>
  </w:style>
  <w:style w:type="character" w:customStyle="1" w:styleId="Titolo1Carattere">
    <w:name w:val="Titolo 1 Carattere"/>
    <w:basedOn w:val="Carpredefinitoparagrafo"/>
    <w:link w:val="Titolo1"/>
    <w:uiPriority w:val="9"/>
    <w:rsid w:val="00FA28AD"/>
    <w:rPr>
      <w:rFonts w:ascii="Verdana" w:eastAsiaTheme="majorEastAsia" w:hAnsi="Verdana" w:cstheme="majorBidi"/>
      <w:b/>
      <w:szCs w:val="32"/>
      <w:lang w:val="it-IT"/>
    </w:rPr>
  </w:style>
  <w:style w:type="table" w:styleId="Grigliatabella">
    <w:name w:val="Table Grid"/>
    <w:basedOn w:val="Tabellanormale"/>
    <w:uiPriority w:val="39"/>
    <w:rsid w:val="00DA749F"/>
    <w:pPr>
      <w:widowControl w:val="0"/>
      <w:autoSpaceDE w:val="0"/>
      <w:autoSpaceDN w:val="0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DA749F"/>
    <w:pPr>
      <w:widowControl w:val="0"/>
      <w:autoSpaceDE w:val="0"/>
      <w:autoSpaceDN w:val="0"/>
      <w:jc w:val="both"/>
    </w:pPr>
    <w:rPr>
      <w:rFonts w:ascii="Corbel" w:eastAsia="Cambria Math" w:hAnsi="Corbel" w:cs="Cambria Math"/>
      <w:sz w:val="20"/>
      <w:szCs w:val="20"/>
      <w:lang w:val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A749F"/>
    <w:rPr>
      <w:rFonts w:ascii="Corbel" w:eastAsia="Cambria Math" w:hAnsi="Corbel" w:cs="Cambria Math"/>
      <w:sz w:val="20"/>
      <w:szCs w:val="20"/>
      <w:lang w:val="it-IT"/>
    </w:rPr>
  </w:style>
  <w:style w:type="character" w:styleId="Rimandonotaapidipagina">
    <w:name w:val="footnote reference"/>
    <w:basedOn w:val="Carpredefinitoparagrafo"/>
    <w:semiHidden/>
    <w:unhideWhenUsed/>
    <w:rsid w:val="00DA749F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DA749F"/>
    <w:rPr>
      <w:color w:val="00A3E0" w:themeColor="hyperlink"/>
      <w:u w:val="single"/>
    </w:rPr>
  </w:style>
  <w:style w:type="paragraph" w:customStyle="1" w:styleId="TableParagraph">
    <w:name w:val="Table Paragraph"/>
    <w:basedOn w:val="Normale"/>
    <w:uiPriority w:val="1"/>
    <w:qFormat/>
    <w:rsid w:val="00107670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it-IT"/>
    </w:rPr>
  </w:style>
  <w:style w:type="paragraph" w:styleId="Revisione">
    <w:name w:val="Revision"/>
    <w:hidden/>
    <w:uiPriority w:val="99"/>
    <w:semiHidden/>
    <w:rsid w:val="006F2256"/>
  </w:style>
  <w:style w:type="character" w:styleId="Collegamentovisitato">
    <w:name w:val="FollowedHyperlink"/>
    <w:basedOn w:val="Carpredefinitoparagrafo"/>
    <w:uiPriority w:val="99"/>
    <w:semiHidden/>
    <w:unhideWhenUsed/>
    <w:rsid w:val="00B33FA2"/>
    <w:rPr>
      <w:color w:val="7F7F7F" w:themeColor="followed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25535"/>
    <w:rPr>
      <w:rFonts w:asciiTheme="majorHAnsi" w:eastAsiaTheme="majorEastAsia" w:hAnsiTheme="majorHAnsi" w:cstheme="majorBidi"/>
      <w:color w:val="638C1B" w:themeColor="accent1" w:themeShade="BF"/>
      <w:sz w:val="26"/>
      <w:szCs w:val="2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4C0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4C07"/>
    <w:rPr>
      <w:rFonts w:ascii="Segoe UI" w:hAnsi="Segoe UI" w:cs="Segoe UI"/>
      <w:sz w:val="18"/>
      <w:szCs w:val="18"/>
    </w:rPr>
  </w:style>
  <w:style w:type="paragraph" w:customStyle="1" w:styleId="msonormal0">
    <w:name w:val="msonormal"/>
    <w:basedOn w:val="Normale"/>
    <w:rsid w:val="00FC2C3F"/>
    <w:pPr>
      <w:spacing w:before="100" w:beforeAutospacing="1" w:after="100" w:afterAutospacing="1"/>
    </w:pPr>
    <w:rPr>
      <w:rFonts w:ascii="Times New Roman" w:eastAsia="Times New Roman" w:hAnsi="Times New Roman" w:cs="Times New Roman"/>
      <w:lang w:val="it-IT" w:eastAsia="it-IT"/>
    </w:rPr>
  </w:style>
  <w:style w:type="paragraph" w:customStyle="1" w:styleId="xl65">
    <w:name w:val="xl65"/>
    <w:basedOn w:val="Normale"/>
    <w:rsid w:val="00FC2C3F"/>
    <w:pPr>
      <w:spacing w:before="100" w:beforeAutospacing="1" w:after="100" w:afterAutospacing="1"/>
    </w:pPr>
    <w:rPr>
      <w:rFonts w:ascii="Calibri" w:eastAsia="Times New Roman" w:hAnsi="Calibri" w:cs="Calibri"/>
      <w:sz w:val="16"/>
      <w:szCs w:val="16"/>
      <w:lang w:val="it-IT" w:eastAsia="it-IT"/>
    </w:rPr>
  </w:style>
  <w:style w:type="paragraph" w:customStyle="1" w:styleId="xl66">
    <w:name w:val="xl66"/>
    <w:basedOn w:val="Normale"/>
    <w:rsid w:val="00FC2C3F"/>
    <w:pPr>
      <w:spacing w:before="100" w:beforeAutospacing="1" w:after="100" w:afterAutospacing="1"/>
    </w:pPr>
    <w:rPr>
      <w:rFonts w:ascii="Calibri" w:eastAsia="Times New Roman" w:hAnsi="Calibri" w:cs="Calibri"/>
      <w:sz w:val="16"/>
      <w:szCs w:val="16"/>
      <w:lang w:val="it-IT" w:eastAsia="it-IT"/>
    </w:rPr>
  </w:style>
  <w:style w:type="paragraph" w:customStyle="1" w:styleId="xl67">
    <w:name w:val="xl67"/>
    <w:basedOn w:val="Normale"/>
    <w:rsid w:val="00FC2C3F"/>
    <w:pPr>
      <w:shd w:val="clear" w:color="000000" w:fill="336699"/>
      <w:spacing w:before="100" w:beforeAutospacing="1" w:after="100" w:afterAutospacing="1"/>
      <w:jc w:val="center"/>
    </w:pPr>
    <w:rPr>
      <w:rFonts w:ascii="Calibri" w:eastAsia="Times New Roman" w:hAnsi="Calibri" w:cs="Calibri"/>
      <w:b/>
      <w:bCs/>
      <w:color w:val="FFFFFF"/>
      <w:sz w:val="16"/>
      <w:szCs w:val="16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6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5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mazzei\AppData\Local\Temp\Templafy\WordVsto\ukez0qgy.dotx" TargetMode="External"/></Relationships>
</file>

<file path=word/theme/theme1.xml><?xml version="1.0" encoding="utf-8"?>
<a:theme xmlns:a="http://schemas.openxmlformats.org/drawingml/2006/main" name="Deloitte Brand Theme">
  <a:themeElements>
    <a:clrScheme name="Custom 1">
      <a:dk1>
        <a:sysClr val="windowText" lastClr="000000"/>
      </a:dk1>
      <a:lt1>
        <a:sysClr val="window" lastClr="FFFFFF"/>
      </a:lt1>
      <a:dk2>
        <a:srgbClr val="D0D0CE"/>
      </a:dk2>
      <a:lt2>
        <a:srgbClr val="53565A"/>
      </a:lt2>
      <a:accent1>
        <a:srgbClr val="86BC25"/>
      </a:accent1>
      <a:accent2>
        <a:srgbClr val="43B02A"/>
      </a:accent2>
      <a:accent3>
        <a:srgbClr val="26890D"/>
      </a:accent3>
      <a:accent4>
        <a:srgbClr val="046A38"/>
      </a:accent4>
      <a:accent5>
        <a:srgbClr val="0D8390"/>
      </a:accent5>
      <a:accent6>
        <a:srgbClr val="007CB0"/>
      </a:accent6>
      <a:hlink>
        <a:srgbClr val="00A3E0"/>
      </a:hlink>
      <a:folHlink>
        <a:srgbClr val="7F7F7F"/>
      </a:folHlink>
    </a:clrScheme>
    <a:fontScheme name="Deloitte">
      <a:majorFont>
        <a:latin typeface="Calibri"/>
        <a:ea typeface=""/>
        <a:cs typeface=""/>
      </a:majorFont>
      <a:minorFont>
        <a:latin typeface="Calibri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 Brand Theme" id="{7CF146C4-F33C-4674-9F60-3E413DE8D245}" vid="{1FA3A202-160F-48F1-9CAA-9049691AC6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69F4A18BE89343A10E05CB0F2A7817" ma:contentTypeVersion="4" ma:contentTypeDescription="Creare un nuovo documento." ma:contentTypeScope="" ma:versionID="0faeb19abd41bc617eb4ded607a543b4">
  <xsd:schema xmlns:xsd="http://www.w3.org/2001/XMLSchema" xmlns:xs="http://www.w3.org/2001/XMLSchema" xmlns:p="http://schemas.microsoft.com/office/2006/metadata/properties" xmlns:ns2="af3af846-28f3-434c-b1d3-61a31716b724" targetNamespace="http://schemas.microsoft.com/office/2006/metadata/properties" ma:root="true" ma:fieldsID="18df835558a9bc1ac43ca847457bafae" ns2:_="">
    <xsd:import namespace="af3af846-28f3-434c-b1d3-61a31716b7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3af846-28f3-434c-b1d3-61a31716b7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TemplafyTemplateConfiguration><![CDATA[{"elementsMetadata":[],"transformationConfigurations":[],"templateName":"TSNormal","templateDescription":"","enableDocumentContentUpdater":false,"version":"2.0"}]]></TemplafyTemplateConfiguration>
</file>

<file path=customXml/item5.xml><?xml version="1.0" encoding="utf-8"?>
<TemplafyFormConfiguration><![CDATA[{"formFields":[],"formDataEntries":[]}]]></TemplafyFormConfiguration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16DB82-69AC-49EE-BBCA-D30D5C9A9E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3af846-28f3-434c-b1d3-61a31716b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B915C2-65E7-4F40-B5E2-E0DF6CD6A1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7BABB3-47F1-4A6A-A2EF-417E4BD9C8A7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af3af846-28f3-434c-b1d3-61a31716b724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purl.org/dc/dcmitype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6903128-D337-4909-8497-A2B0B315274E}">
  <ds:schemaRefs/>
</ds:datastoreItem>
</file>

<file path=customXml/itemProps5.xml><?xml version="1.0" encoding="utf-8"?>
<ds:datastoreItem xmlns:ds="http://schemas.openxmlformats.org/officeDocument/2006/customXml" ds:itemID="{E059D7EC-AE77-4DF6-AA45-EACF2B433547}">
  <ds:schemaRefs/>
</ds:datastoreItem>
</file>

<file path=customXml/itemProps6.xml><?xml version="1.0" encoding="utf-8"?>
<ds:datastoreItem xmlns:ds="http://schemas.openxmlformats.org/officeDocument/2006/customXml" ds:itemID="{FCB9D0D2-CC6A-4421-9F65-F1928CE64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ukez0qgy.dotx</Template>
  <TotalTime>7</TotalTime>
  <Pages>3</Pages>
  <Words>574</Words>
  <Characters>3273</Characters>
  <Application>Microsoft Office Word</Application>
  <DocSecurity>0</DocSecurity>
  <Lines>27</Lines>
  <Paragraphs>7</Paragraphs>
  <ScaleCrop>false</ScaleCrop>
  <Company/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Federico  Frascaroli</cp:lastModifiedBy>
  <cp:revision>96</cp:revision>
  <cp:lastPrinted>2023-07-24T14:09:00Z</cp:lastPrinted>
  <dcterms:created xsi:type="dcterms:W3CDTF">2023-04-18T07:02:00Z</dcterms:created>
  <dcterms:modified xsi:type="dcterms:W3CDTF">2024-06-26T14:55:00Z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2021-12-01T10:37:47Z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a8dda379-2051-40b6-9dbb-0a56d07ed5b1</vt:lpwstr>
  </property>
  <property fmtid="{D5CDD505-2E9C-101B-9397-08002B2CF9AE}" pid="8" name="MSIP_Label_ea60d57e-af5b-4752-ac57-3e4f28ca11dc_ContentBits">
    <vt:lpwstr>0</vt:lpwstr>
  </property>
  <property fmtid="{D5CDD505-2E9C-101B-9397-08002B2CF9AE}" pid="9" name="TemplafyTenantId">
    <vt:lpwstr>deloittecm</vt:lpwstr>
  </property>
  <property fmtid="{D5CDD505-2E9C-101B-9397-08002B2CF9AE}" pid="10" name="TemplafyTemplateId">
    <vt:lpwstr>637846562646635126</vt:lpwstr>
  </property>
  <property fmtid="{D5CDD505-2E9C-101B-9397-08002B2CF9AE}" pid="11" name="TemplafyUserProfileId">
    <vt:lpwstr>638041137308614907</vt:lpwstr>
  </property>
  <property fmtid="{D5CDD505-2E9C-101B-9397-08002B2CF9AE}" pid="12" name="TemplafyFromBlank">
    <vt:bool>true</vt:bool>
  </property>
  <property fmtid="{D5CDD505-2E9C-101B-9397-08002B2CF9AE}" pid="13" name="ContentTypeId">
    <vt:lpwstr>0x0101005069F4A18BE89343A10E05CB0F2A7817</vt:lpwstr>
  </property>
  <property fmtid="{D5CDD505-2E9C-101B-9397-08002B2CF9AE}" pid="14" name="MediaServiceImageTags">
    <vt:lpwstr/>
  </property>
</Properties>
</file>